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F65" w:rsidRPr="00453F65" w:rsidRDefault="007D3644" w:rsidP="00453F65">
      <w:pPr>
        <w:jc w:val="both"/>
        <w:rPr>
          <w:rFonts w:ascii="Times New Roman" w:hAnsi="Times New Roman" w:cs="Times New Roman"/>
          <w:b/>
          <w:sz w:val="32"/>
          <w:szCs w:val="32"/>
        </w:rPr>
      </w:pPr>
      <w:r>
        <w:rPr>
          <w:rFonts w:ascii="Times New Roman" w:hAnsi="Times New Roman" w:cs="Times New Roman"/>
          <w:b/>
          <w:sz w:val="32"/>
          <w:szCs w:val="32"/>
        </w:rPr>
        <w:t xml:space="preserve"> </w:t>
      </w:r>
      <w:r w:rsidR="00453F65" w:rsidRPr="00453F65">
        <w:rPr>
          <w:rFonts w:ascii="Times New Roman" w:hAnsi="Times New Roman" w:cs="Times New Roman"/>
          <w:b/>
          <w:sz w:val="32"/>
          <w:szCs w:val="32"/>
        </w:rPr>
        <w:t>«Новая система по обращению с отходами, новые тарифы»</w:t>
      </w:r>
    </w:p>
    <w:p w:rsidR="00A85FCD" w:rsidRPr="007D3644" w:rsidRDefault="00A85FCD" w:rsidP="00453F65">
      <w:pPr>
        <w:jc w:val="both"/>
        <w:rPr>
          <w:rFonts w:ascii="Times New Roman" w:hAnsi="Times New Roman" w:cs="Times New Roman"/>
          <w:sz w:val="28"/>
          <w:szCs w:val="28"/>
        </w:rPr>
      </w:pPr>
      <w:r w:rsidRPr="007D3644">
        <w:rPr>
          <w:rFonts w:ascii="Times New Roman" w:hAnsi="Times New Roman" w:cs="Times New Roman"/>
          <w:sz w:val="28"/>
          <w:szCs w:val="28"/>
        </w:rPr>
        <w:t>Сегодня в России набирает обороты новая форма организации вывоза ТКО. Согласно, Федерального закона от 24.06.1998 N 89-ФЗ в редакции от 31.12.2017 "Об отходах производства и потребления" вступившего в силу с 01.01.2018 года — сбор, транспортирование, обработка, утилизация, обезвреживание, захоронение ТКО обеспечивается региональными операторами в соответствии с территориальной схемой субъекта РФ. Юридическому лицу присваивается статус регионального оператора и определяется зона его деятельности на основании конкурсного отбора, который проводится уполномоченным органом исполнительной власти субъекта Российской Федерации в порядке, установленном Правительством Российской Федерации.</w:t>
      </w:r>
    </w:p>
    <w:p w:rsidR="00A85FCD" w:rsidRPr="007D3644" w:rsidRDefault="00A85FCD" w:rsidP="00453F65">
      <w:pPr>
        <w:jc w:val="both"/>
        <w:rPr>
          <w:rFonts w:ascii="Times New Roman" w:hAnsi="Times New Roman" w:cs="Times New Roman"/>
          <w:sz w:val="28"/>
          <w:szCs w:val="28"/>
        </w:rPr>
      </w:pPr>
      <w:r w:rsidRPr="007D3644">
        <w:rPr>
          <w:rFonts w:ascii="Times New Roman" w:hAnsi="Times New Roman" w:cs="Times New Roman"/>
          <w:sz w:val="28"/>
          <w:szCs w:val="28"/>
        </w:rPr>
        <w:t>Региональный оператор по обращению с ТКО — это юридическое лицо, обеспечивающее сбор, транспортирование, обработку, обезвреживание, размещение отходов в определённой зоне. То есть, весь процесс по обращению с ТКО лежит в зоне его ответственности. Региональный оператор имеет право заключить договоры на вывоз мусора с компаниями, имеющими лицензию на осуществление данной деятельности.</w:t>
      </w:r>
    </w:p>
    <w:p w:rsidR="00A85FCD" w:rsidRPr="007D3644" w:rsidRDefault="00463A64" w:rsidP="00453F65">
      <w:pPr>
        <w:jc w:val="both"/>
        <w:rPr>
          <w:rFonts w:ascii="Times New Roman" w:hAnsi="Times New Roman" w:cs="Times New Roman"/>
          <w:sz w:val="28"/>
          <w:szCs w:val="28"/>
        </w:rPr>
      </w:pPr>
      <w:r w:rsidRPr="007D3644">
        <w:rPr>
          <w:rFonts w:ascii="Times New Roman" w:hAnsi="Times New Roman" w:cs="Times New Roman"/>
          <w:sz w:val="28"/>
          <w:szCs w:val="28"/>
        </w:rPr>
        <w:t xml:space="preserve">Вся территория Свердловской области разделена на три зоны — Восточную, Северную и Западную. В каждой зоне — свой региональный оператор. Дата начала работы региональных операторов </w:t>
      </w:r>
      <w:r w:rsidR="008A76F5">
        <w:rPr>
          <w:rFonts w:ascii="Times New Roman" w:hAnsi="Times New Roman" w:cs="Times New Roman"/>
          <w:sz w:val="28"/>
          <w:szCs w:val="28"/>
        </w:rPr>
        <w:t xml:space="preserve">Свердловской области </w:t>
      </w:r>
      <w:r w:rsidRPr="007D3644">
        <w:rPr>
          <w:rFonts w:ascii="Times New Roman" w:hAnsi="Times New Roman" w:cs="Times New Roman"/>
          <w:sz w:val="28"/>
          <w:szCs w:val="28"/>
        </w:rPr>
        <w:t>— 1 ноября 2018 года.</w:t>
      </w:r>
    </w:p>
    <w:p w:rsidR="00453F65" w:rsidRPr="007D3644" w:rsidRDefault="00453F65" w:rsidP="00453F65">
      <w:pPr>
        <w:jc w:val="both"/>
        <w:rPr>
          <w:rFonts w:ascii="Times New Roman" w:hAnsi="Times New Roman" w:cs="Times New Roman"/>
          <w:sz w:val="28"/>
          <w:szCs w:val="28"/>
        </w:rPr>
      </w:pPr>
      <w:r w:rsidRPr="007D3644">
        <w:rPr>
          <w:rFonts w:ascii="Times New Roman" w:hAnsi="Times New Roman" w:cs="Times New Roman"/>
          <w:sz w:val="28"/>
          <w:szCs w:val="28"/>
        </w:rPr>
        <w:t xml:space="preserve">В зону действия Западного АПО-2 входят следующие территории — Артинский городской округ, Ачитский городской округ, МО Красноуфимский округ, Городской округ Ревда, Шалинский городской округ, Городской округ Дегтярск, Городской округ Красноуфимск, Городской округ Первоуральск, Полевской городской округ, Бисертский городской округ, Городской округ Староуткинск, Городской округ Верхний Тагил, Кировградский городской округ, </w:t>
      </w:r>
      <w:r w:rsidRPr="007D3644">
        <w:rPr>
          <w:rFonts w:ascii="Times New Roman" w:hAnsi="Times New Roman" w:cs="Times New Roman"/>
          <w:b/>
          <w:sz w:val="28"/>
          <w:szCs w:val="28"/>
        </w:rPr>
        <w:t>Городской округ Верх-Нейвинский</w:t>
      </w:r>
      <w:r w:rsidRPr="007D3644">
        <w:rPr>
          <w:rFonts w:ascii="Times New Roman" w:hAnsi="Times New Roman" w:cs="Times New Roman"/>
          <w:sz w:val="28"/>
          <w:szCs w:val="28"/>
        </w:rPr>
        <w:t xml:space="preserve">, Новоуральский городской округ, Нижнесергинский муниципальный район (муниципальное образование рабочий посёлок Атиг, Кленовское сельское поселение, Михайловское муниципальное образование, Дружининское городское поселение, Нижнесергинское городское поселение, городское поселение Верхние Сергии). </w:t>
      </w:r>
    </w:p>
    <w:p w:rsidR="007D3644" w:rsidRDefault="007D3644" w:rsidP="00453F65">
      <w:pPr>
        <w:jc w:val="both"/>
        <w:rPr>
          <w:rFonts w:ascii="Times New Roman" w:hAnsi="Times New Roman" w:cs="Times New Roman"/>
          <w:sz w:val="28"/>
          <w:szCs w:val="28"/>
        </w:rPr>
      </w:pPr>
    </w:p>
    <w:p w:rsidR="007D3644" w:rsidRDefault="007D3644" w:rsidP="00453F65">
      <w:pPr>
        <w:jc w:val="both"/>
        <w:rPr>
          <w:rFonts w:ascii="Times New Roman" w:hAnsi="Times New Roman" w:cs="Times New Roman"/>
          <w:sz w:val="28"/>
          <w:szCs w:val="28"/>
        </w:rPr>
      </w:pPr>
    </w:p>
    <w:p w:rsidR="00027308" w:rsidRPr="007D3644" w:rsidRDefault="00453F65" w:rsidP="00453F65">
      <w:pPr>
        <w:jc w:val="both"/>
        <w:rPr>
          <w:rFonts w:ascii="Times New Roman" w:hAnsi="Times New Roman" w:cs="Times New Roman"/>
          <w:b/>
          <w:sz w:val="28"/>
          <w:szCs w:val="28"/>
        </w:rPr>
      </w:pPr>
      <w:r w:rsidRPr="007D3644">
        <w:rPr>
          <w:rFonts w:ascii="Times New Roman" w:hAnsi="Times New Roman" w:cs="Times New Roman"/>
          <w:sz w:val="28"/>
          <w:szCs w:val="28"/>
        </w:rPr>
        <w:lastRenderedPageBreak/>
        <w:t>Р</w:t>
      </w:r>
      <w:r w:rsidR="00407888" w:rsidRPr="007D3644">
        <w:rPr>
          <w:rFonts w:ascii="Times New Roman" w:hAnsi="Times New Roman" w:cs="Times New Roman"/>
          <w:sz w:val="28"/>
          <w:szCs w:val="28"/>
        </w:rPr>
        <w:t>егиональны</w:t>
      </w:r>
      <w:r w:rsidR="00A85FCD" w:rsidRPr="007D3644">
        <w:rPr>
          <w:rFonts w:ascii="Times New Roman" w:hAnsi="Times New Roman" w:cs="Times New Roman"/>
          <w:sz w:val="28"/>
          <w:szCs w:val="28"/>
        </w:rPr>
        <w:t>м</w:t>
      </w:r>
      <w:r w:rsidR="00C751EC" w:rsidRPr="007D3644">
        <w:rPr>
          <w:rFonts w:ascii="Times New Roman" w:hAnsi="Times New Roman" w:cs="Times New Roman"/>
          <w:sz w:val="28"/>
          <w:szCs w:val="28"/>
        </w:rPr>
        <w:t xml:space="preserve"> оператор</w:t>
      </w:r>
      <w:r w:rsidR="00A85FCD" w:rsidRPr="007D3644">
        <w:rPr>
          <w:rFonts w:ascii="Times New Roman" w:hAnsi="Times New Roman" w:cs="Times New Roman"/>
          <w:sz w:val="28"/>
          <w:szCs w:val="28"/>
        </w:rPr>
        <w:t>ом</w:t>
      </w:r>
      <w:r w:rsidR="00407888" w:rsidRPr="007D3644">
        <w:rPr>
          <w:rFonts w:ascii="Times New Roman" w:hAnsi="Times New Roman" w:cs="Times New Roman"/>
          <w:sz w:val="28"/>
          <w:szCs w:val="28"/>
        </w:rPr>
        <w:t xml:space="preserve"> </w:t>
      </w:r>
      <w:r w:rsidRPr="007D3644">
        <w:rPr>
          <w:rFonts w:ascii="Times New Roman" w:hAnsi="Times New Roman" w:cs="Times New Roman"/>
          <w:sz w:val="28"/>
          <w:szCs w:val="28"/>
        </w:rPr>
        <w:t xml:space="preserve">в зоне действия Западного административно-производственного объединения (АПО-2) </w:t>
      </w:r>
      <w:r w:rsidR="00407888" w:rsidRPr="007D3644">
        <w:rPr>
          <w:rFonts w:ascii="Times New Roman" w:hAnsi="Times New Roman" w:cs="Times New Roman"/>
          <w:sz w:val="28"/>
          <w:szCs w:val="28"/>
        </w:rPr>
        <w:t xml:space="preserve">по обращению с твердыми коммунальными отходами </w:t>
      </w:r>
      <w:r w:rsidR="00C751EC" w:rsidRPr="007D3644">
        <w:rPr>
          <w:rFonts w:ascii="Times New Roman" w:hAnsi="Times New Roman" w:cs="Times New Roman"/>
          <w:sz w:val="28"/>
          <w:szCs w:val="28"/>
        </w:rPr>
        <w:t xml:space="preserve">определен - </w:t>
      </w:r>
      <w:r w:rsidR="00407888" w:rsidRPr="007D3644">
        <w:rPr>
          <w:rFonts w:ascii="Times New Roman" w:hAnsi="Times New Roman" w:cs="Times New Roman"/>
          <w:b/>
          <w:sz w:val="28"/>
          <w:szCs w:val="28"/>
        </w:rPr>
        <w:t>ООО «ТБО «Экосервис» (г. Первоуральск).</w:t>
      </w:r>
      <w:r w:rsidR="00C751EC" w:rsidRPr="007D3644">
        <w:rPr>
          <w:rFonts w:ascii="Times New Roman" w:hAnsi="Times New Roman" w:cs="Times New Roman"/>
          <w:b/>
          <w:sz w:val="28"/>
          <w:szCs w:val="28"/>
        </w:rPr>
        <w:t xml:space="preserve"> </w:t>
      </w:r>
    </w:p>
    <w:p w:rsidR="00A85FCD" w:rsidRPr="007D3644" w:rsidRDefault="00A85FCD" w:rsidP="00453F65">
      <w:pPr>
        <w:jc w:val="both"/>
        <w:rPr>
          <w:rFonts w:ascii="Times New Roman" w:hAnsi="Times New Roman" w:cs="Times New Roman"/>
          <w:sz w:val="28"/>
          <w:szCs w:val="28"/>
        </w:rPr>
      </w:pPr>
      <w:r w:rsidRPr="007D3644">
        <w:rPr>
          <w:rFonts w:ascii="Times New Roman" w:hAnsi="Times New Roman" w:cs="Times New Roman"/>
          <w:sz w:val="28"/>
          <w:szCs w:val="28"/>
        </w:rPr>
        <w:t xml:space="preserve">По результатам конкурсного отбора ООО </w:t>
      </w:r>
      <w:r w:rsidR="008A76F5">
        <w:rPr>
          <w:rFonts w:ascii="Times New Roman" w:hAnsi="Times New Roman" w:cs="Times New Roman"/>
          <w:sz w:val="28"/>
          <w:szCs w:val="28"/>
        </w:rPr>
        <w:t>«</w:t>
      </w:r>
      <w:r w:rsidRPr="007D3644">
        <w:rPr>
          <w:rFonts w:ascii="Times New Roman" w:hAnsi="Times New Roman" w:cs="Times New Roman"/>
          <w:sz w:val="28"/>
          <w:szCs w:val="28"/>
        </w:rPr>
        <w:t>ТБО "Экосервис</w:t>
      </w:r>
      <w:r w:rsidR="008A76F5">
        <w:rPr>
          <w:rFonts w:ascii="Times New Roman" w:hAnsi="Times New Roman" w:cs="Times New Roman"/>
          <w:sz w:val="28"/>
          <w:szCs w:val="28"/>
        </w:rPr>
        <w:t>»</w:t>
      </w:r>
      <w:r w:rsidRPr="007D3644">
        <w:rPr>
          <w:rFonts w:ascii="Times New Roman" w:hAnsi="Times New Roman" w:cs="Times New Roman"/>
          <w:sz w:val="28"/>
          <w:szCs w:val="28"/>
        </w:rPr>
        <w:t xml:space="preserve"> заключило с Министерством энергетики и жилищно-коммунального хозяйства Свердловской области соглашение об организации деятельности по обращению с твердыми коммунальными отходами</w:t>
      </w:r>
      <w:r w:rsidR="006C3974" w:rsidRPr="007D3644">
        <w:rPr>
          <w:rFonts w:ascii="Times New Roman" w:hAnsi="Times New Roman" w:cs="Times New Roman"/>
          <w:sz w:val="28"/>
          <w:szCs w:val="28"/>
        </w:rPr>
        <w:t xml:space="preserve"> </w:t>
      </w:r>
      <w:r w:rsidRPr="007D3644">
        <w:rPr>
          <w:rFonts w:ascii="Times New Roman" w:hAnsi="Times New Roman" w:cs="Times New Roman"/>
          <w:sz w:val="28"/>
          <w:szCs w:val="28"/>
        </w:rPr>
        <w:t>и приобрело статус и обязанности регионального оператора в зоне действия Западного административно-производственного объединения (АПО-2).</w:t>
      </w:r>
    </w:p>
    <w:p w:rsidR="00463A64" w:rsidRPr="007D3644" w:rsidRDefault="00463A64" w:rsidP="00453F65">
      <w:pPr>
        <w:jc w:val="both"/>
        <w:rPr>
          <w:rFonts w:ascii="Times New Roman" w:hAnsi="Times New Roman" w:cs="Times New Roman"/>
          <w:sz w:val="28"/>
          <w:szCs w:val="28"/>
        </w:rPr>
      </w:pPr>
      <w:r w:rsidRPr="007D3644">
        <w:rPr>
          <w:rFonts w:ascii="Times New Roman" w:hAnsi="Times New Roman" w:cs="Times New Roman"/>
          <w:sz w:val="28"/>
          <w:szCs w:val="28"/>
        </w:rPr>
        <w:t xml:space="preserve">Юридическим лицам и индивидуальным предпринимателям, осуществляющим деятельность на территории Западного АПО-2, для заключения договора по обращению с ТКО необходимо обратиться к региональному оператору — ООО </w:t>
      </w:r>
      <w:r w:rsidR="008A76F5">
        <w:rPr>
          <w:rFonts w:ascii="Times New Roman" w:hAnsi="Times New Roman" w:cs="Times New Roman"/>
          <w:sz w:val="28"/>
          <w:szCs w:val="28"/>
        </w:rPr>
        <w:t>«</w:t>
      </w:r>
      <w:r w:rsidRPr="007D3644">
        <w:rPr>
          <w:rFonts w:ascii="Times New Roman" w:hAnsi="Times New Roman" w:cs="Times New Roman"/>
          <w:sz w:val="28"/>
          <w:szCs w:val="28"/>
        </w:rPr>
        <w:t>ТБО "Экосервис</w:t>
      </w:r>
      <w:r w:rsidR="008A76F5">
        <w:rPr>
          <w:rFonts w:ascii="Times New Roman" w:hAnsi="Times New Roman" w:cs="Times New Roman"/>
          <w:sz w:val="28"/>
          <w:szCs w:val="28"/>
        </w:rPr>
        <w:t>»</w:t>
      </w:r>
      <w:bookmarkStart w:id="0" w:name="_GoBack"/>
      <w:bookmarkEnd w:id="0"/>
      <w:r w:rsidRPr="007D3644">
        <w:rPr>
          <w:rFonts w:ascii="Times New Roman" w:hAnsi="Times New Roman" w:cs="Times New Roman"/>
          <w:sz w:val="28"/>
          <w:szCs w:val="28"/>
        </w:rPr>
        <w:t>: 623100, Свердловская обл., г.Первоуральск, пер.</w:t>
      </w:r>
      <w:r w:rsidR="008A76F5">
        <w:rPr>
          <w:rFonts w:ascii="Times New Roman" w:hAnsi="Times New Roman" w:cs="Times New Roman"/>
          <w:sz w:val="28"/>
          <w:szCs w:val="28"/>
        </w:rPr>
        <w:t xml:space="preserve"> </w:t>
      </w:r>
      <w:r w:rsidRPr="007D3644">
        <w:rPr>
          <w:rFonts w:ascii="Times New Roman" w:hAnsi="Times New Roman" w:cs="Times New Roman"/>
          <w:sz w:val="28"/>
          <w:szCs w:val="28"/>
        </w:rPr>
        <w:t>Школьный, д.2 и по адресу электронной почты:</w:t>
      </w:r>
      <w:r w:rsidRPr="007D3644">
        <w:rPr>
          <w:rFonts w:ascii="Times New Roman" w:hAnsi="Times New Roman" w:cs="Times New Roman"/>
          <w:b/>
          <w:sz w:val="28"/>
          <w:szCs w:val="28"/>
        </w:rPr>
        <w:t xml:space="preserve"> ekoservistbo@mail.ru</w:t>
      </w:r>
      <w:r w:rsidRPr="007D3644">
        <w:rPr>
          <w:rFonts w:ascii="Times New Roman" w:hAnsi="Times New Roman" w:cs="Times New Roman"/>
          <w:sz w:val="28"/>
          <w:szCs w:val="28"/>
        </w:rPr>
        <w:t xml:space="preserve">. Контактные телефоны: 8(3439) 622-422.  </w:t>
      </w:r>
    </w:p>
    <w:p w:rsidR="00463A64" w:rsidRPr="007D3644" w:rsidRDefault="00463A64" w:rsidP="00453F65">
      <w:pPr>
        <w:jc w:val="both"/>
        <w:rPr>
          <w:rFonts w:ascii="Times New Roman" w:hAnsi="Times New Roman" w:cs="Times New Roman"/>
          <w:sz w:val="28"/>
          <w:szCs w:val="28"/>
        </w:rPr>
      </w:pPr>
      <w:r w:rsidRPr="007D3644">
        <w:rPr>
          <w:rFonts w:ascii="Times New Roman" w:hAnsi="Times New Roman" w:cs="Times New Roman"/>
          <w:sz w:val="28"/>
          <w:szCs w:val="28"/>
        </w:rPr>
        <w:t xml:space="preserve">С формой заявки, составом прилагаемых документов, порядком заключения договора можно ознакомиться на сайте регионального оператора </w:t>
      </w:r>
      <w:r w:rsidRPr="007D3644">
        <w:rPr>
          <w:rFonts w:ascii="Times New Roman" w:hAnsi="Times New Roman" w:cs="Times New Roman"/>
          <w:b/>
          <w:sz w:val="28"/>
          <w:szCs w:val="28"/>
        </w:rPr>
        <w:t>тбоэкосервис.рф</w:t>
      </w:r>
      <w:r w:rsidRPr="007D3644">
        <w:rPr>
          <w:rFonts w:ascii="Times New Roman" w:hAnsi="Times New Roman" w:cs="Times New Roman"/>
          <w:sz w:val="28"/>
          <w:szCs w:val="28"/>
        </w:rPr>
        <w:t xml:space="preserve">. На все возникающие вопросы специалисты регионального оператора готовы ответить по телефону </w:t>
      </w:r>
      <w:r w:rsidRPr="007D3644">
        <w:rPr>
          <w:rFonts w:ascii="Times New Roman" w:hAnsi="Times New Roman" w:cs="Times New Roman"/>
          <w:b/>
          <w:sz w:val="28"/>
          <w:szCs w:val="28"/>
        </w:rPr>
        <w:t>8(3439) 622-422</w:t>
      </w:r>
      <w:r w:rsidRPr="007D3644">
        <w:rPr>
          <w:rFonts w:ascii="Times New Roman" w:hAnsi="Times New Roman" w:cs="Times New Roman"/>
          <w:sz w:val="28"/>
          <w:szCs w:val="28"/>
        </w:rPr>
        <w:t>.</w:t>
      </w:r>
    </w:p>
    <w:p w:rsidR="00453F65" w:rsidRPr="007D3644" w:rsidRDefault="00463A64" w:rsidP="00453F65">
      <w:pPr>
        <w:spacing w:after="0"/>
        <w:jc w:val="both"/>
        <w:rPr>
          <w:rFonts w:ascii="Times New Roman" w:hAnsi="Times New Roman" w:cs="Times New Roman"/>
          <w:sz w:val="28"/>
          <w:szCs w:val="28"/>
        </w:rPr>
      </w:pPr>
      <w:r w:rsidRPr="007D3644">
        <w:rPr>
          <w:rFonts w:ascii="Times New Roman" w:hAnsi="Times New Roman" w:cs="Times New Roman"/>
          <w:b/>
          <w:sz w:val="28"/>
          <w:szCs w:val="28"/>
        </w:rPr>
        <w:t>Договор по обращению с ТКО носит обязательный характер.</w:t>
      </w:r>
      <w:r w:rsidRPr="007D3644">
        <w:rPr>
          <w:rFonts w:ascii="Times New Roman" w:hAnsi="Times New Roman" w:cs="Times New Roman"/>
          <w:sz w:val="28"/>
          <w:szCs w:val="28"/>
        </w:rPr>
        <w:t xml:space="preserve"> Незаключение договора повлечет за собой ответственность, которая выражается серьезными штрафными санкциями в денежном эквиваленте, как для граждан, так и для предпринимателей, юридических лиц. Так, согласно статье 8.2 КоАП РФ, несоблюдение экологических и санитарно-эпидемиологических требований при сборе, накоплении, использовании, обезвреживании, транспортировании, размещении и ином обращении с отходами – влечет наложение административного штрафа</w:t>
      </w:r>
      <w:r w:rsidR="00453F65" w:rsidRPr="007D3644">
        <w:rPr>
          <w:rFonts w:ascii="Times New Roman" w:hAnsi="Times New Roman" w:cs="Times New Roman"/>
          <w:sz w:val="28"/>
          <w:szCs w:val="28"/>
        </w:rPr>
        <w:t>:</w:t>
      </w:r>
    </w:p>
    <w:p w:rsidR="00453F65" w:rsidRPr="007D3644" w:rsidRDefault="00463A64" w:rsidP="00453F65">
      <w:pPr>
        <w:pStyle w:val="a3"/>
        <w:numPr>
          <w:ilvl w:val="0"/>
          <w:numId w:val="1"/>
        </w:numPr>
        <w:tabs>
          <w:tab w:val="left" w:pos="284"/>
        </w:tabs>
        <w:spacing w:after="0"/>
        <w:ind w:left="0" w:firstLine="0"/>
        <w:jc w:val="both"/>
        <w:rPr>
          <w:rFonts w:ascii="Times New Roman" w:hAnsi="Times New Roman" w:cs="Times New Roman"/>
          <w:sz w:val="28"/>
          <w:szCs w:val="28"/>
        </w:rPr>
      </w:pPr>
      <w:r w:rsidRPr="007D3644">
        <w:rPr>
          <w:rFonts w:ascii="Times New Roman" w:hAnsi="Times New Roman" w:cs="Times New Roman"/>
          <w:sz w:val="28"/>
          <w:szCs w:val="28"/>
        </w:rPr>
        <w:t>на граждан в размере от 1 000 до 2 000 рублей;</w:t>
      </w:r>
    </w:p>
    <w:p w:rsidR="00453F65" w:rsidRPr="007D3644" w:rsidRDefault="00463A64" w:rsidP="00453F65">
      <w:pPr>
        <w:pStyle w:val="a3"/>
        <w:numPr>
          <w:ilvl w:val="0"/>
          <w:numId w:val="1"/>
        </w:numPr>
        <w:tabs>
          <w:tab w:val="left" w:pos="284"/>
        </w:tabs>
        <w:ind w:left="0" w:firstLine="0"/>
        <w:jc w:val="both"/>
        <w:rPr>
          <w:rFonts w:ascii="Times New Roman" w:hAnsi="Times New Roman" w:cs="Times New Roman"/>
          <w:sz w:val="28"/>
          <w:szCs w:val="28"/>
        </w:rPr>
      </w:pPr>
      <w:r w:rsidRPr="007D3644">
        <w:rPr>
          <w:rFonts w:ascii="Times New Roman" w:hAnsi="Times New Roman" w:cs="Times New Roman"/>
          <w:sz w:val="28"/>
          <w:szCs w:val="28"/>
        </w:rPr>
        <w:t xml:space="preserve">на должностных лиц – от 10 000 до 30 000 рублей; </w:t>
      </w:r>
    </w:p>
    <w:p w:rsidR="00453F65" w:rsidRPr="007D3644" w:rsidRDefault="00463A64" w:rsidP="00453F65">
      <w:pPr>
        <w:pStyle w:val="a3"/>
        <w:numPr>
          <w:ilvl w:val="0"/>
          <w:numId w:val="1"/>
        </w:numPr>
        <w:tabs>
          <w:tab w:val="left" w:pos="284"/>
        </w:tabs>
        <w:ind w:left="0" w:firstLine="0"/>
        <w:jc w:val="both"/>
        <w:rPr>
          <w:rFonts w:ascii="Times New Roman" w:hAnsi="Times New Roman" w:cs="Times New Roman"/>
          <w:sz w:val="28"/>
          <w:szCs w:val="28"/>
        </w:rPr>
      </w:pPr>
      <w:r w:rsidRPr="007D3644">
        <w:rPr>
          <w:rFonts w:ascii="Times New Roman" w:hAnsi="Times New Roman" w:cs="Times New Roman"/>
          <w:sz w:val="28"/>
          <w:szCs w:val="28"/>
        </w:rPr>
        <w:t>на лиц, осуществляющих предпринимательскую деятельность без образования юридического лица, – от 30 000 до 50 000 рублей или административное приостановление деятельности на срок до девяноста суток;</w:t>
      </w:r>
    </w:p>
    <w:p w:rsidR="00463A64" w:rsidRPr="007D3644" w:rsidRDefault="00463A64" w:rsidP="00453F65">
      <w:pPr>
        <w:pStyle w:val="a3"/>
        <w:numPr>
          <w:ilvl w:val="0"/>
          <w:numId w:val="1"/>
        </w:numPr>
        <w:tabs>
          <w:tab w:val="left" w:pos="284"/>
        </w:tabs>
        <w:ind w:left="0" w:firstLine="0"/>
        <w:jc w:val="both"/>
        <w:rPr>
          <w:rFonts w:ascii="Times New Roman" w:hAnsi="Times New Roman" w:cs="Times New Roman"/>
          <w:sz w:val="28"/>
          <w:szCs w:val="28"/>
        </w:rPr>
      </w:pPr>
      <w:r w:rsidRPr="007D3644">
        <w:rPr>
          <w:rFonts w:ascii="Times New Roman" w:hAnsi="Times New Roman" w:cs="Times New Roman"/>
          <w:sz w:val="28"/>
          <w:szCs w:val="28"/>
        </w:rPr>
        <w:t>на юридических лиц – от 100 000 до 250 000 рублей или административное приостановление деятельности на срок до девяноста суток.</w:t>
      </w:r>
    </w:p>
    <w:p w:rsidR="00463A64" w:rsidRPr="007D3644" w:rsidRDefault="00463A64" w:rsidP="00453F65">
      <w:pPr>
        <w:jc w:val="both"/>
        <w:rPr>
          <w:rFonts w:ascii="Times New Roman" w:hAnsi="Times New Roman" w:cs="Times New Roman"/>
          <w:sz w:val="28"/>
          <w:szCs w:val="28"/>
        </w:rPr>
      </w:pPr>
      <w:r w:rsidRPr="007D3644">
        <w:rPr>
          <w:rFonts w:ascii="Times New Roman" w:hAnsi="Times New Roman" w:cs="Times New Roman"/>
          <w:sz w:val="28"/>
          <w:szCs w:val="28"/>
        </w:rPr>
        <w:lastRenderedPageBreak/>
        <w:t>Информирование потребителей о едином тарифе на услугу регионального оператора будет осуществлено дополнительно, путем размещения публикаций в средствах массовой информации, на официальном сайте Агентства по тарифам и ценам Свердловской области, на сайте регионального оператора ООО "ТБО "Экосервис".</w:t>
      </w:r>
    </w:p>
    <w:sectPr w:rsidR="00463A64" w:rsidRPr="007D36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B02708"/>
    <w:multiLevelType w:val="hybridMultilevel"/>
    <w:tmpl w:val="20EC8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60"/>
    <w:rsid w:val="00027308"/>
    <w:rsid w:val="00407888"/>
    <w:rsid w:val="00453F65"/>
    <w:rsid w:val="00463A64"/>
    <w:rsid w:val="006C3974"/>
    <w:rsid w:val="00782060"/>
    <w:rsid w:val="007D3644"/>
    <w:rsid w:val="008A76F5"/>
    <w:rsid w:val="00A85FCD"/>
    <w:rsid w:val="00B50D5B"/>
    <w:rsid w:val="00C75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BE9DC"/>
  <w15:docId w15:val="{F0C325BB-32BC-4334-820B-DFBE98C10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3F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679</Words>
  <Characters>3872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SEZ</cp:lastModifiedBy>
  <cp:revision>9</cp:revision>
  <dcterms:created xsi:type="dcterms:W3CDTF">2018-12-19T12:55:00Z</dcterms:created>
  <dcterms:modified xsi:type="dcterms:W3CDTF">2018-12-20T05:01:00Z</dcterms:modified>
</cp:coreProperties>
</file>