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theme+xml" PartName="/word/theme/theme1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hd w:fill="ffffff" w:val="clear"/>
        <w:spacing w:after="40" w:line="250.90854545454548" w:lineRule="auto"/>
        <w:jc w:val="both"/>
        <w:rPr/>
      </w:pPr>
      <w:r w:rsidDel="00000000" w:rsidR="00000000" w:rsidRPr="00000000">
        <w:rPr>
          <w:b w:val="1"/>
          <w:color w:val="222222"/>
          <w:sz w:val="24"/>
          <w:szCs w:val="24"/>
          <w:rtl w:val="0"/>
        </w:rPr>
        <w:t xml:space="preserve">Федеральная информационная противопожарная кампания «Останови огонь!»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both"/>
        <w:rPr/>
      </w:pPr>
      <w:r w:rsidDel="00000000" w:rsidR="00000000" w:rsidRPr="00000000">
        <w:rPr>
          <w:rtl w:val="0"/>
        </w:rPr>
        <w:t xml:space="preserve">Девять из десяти природных пожаров происходят в результате действий людей: поджогов травы, непотушенных костров и брошенных окурков. Единственный способ справиться с этой проблемой – предотвратить возникновение новых пожаров, изменить мнение и поведение людей, убедить их ответственно и осмотрительно вести себя, обращаясь с огнём, и в первую очередь – отказаться от поджогов сухой травы. В 2018 году лесопожарные ведомства, региональные органы власти и общественные организации впервые объединили свои усилия в области противопожарной профилактики. В рамках кампании материалы </w:t>
      </w:r>
      <w:r w:rsidDel="00000000" w:rsidR="00000000" w:rsidRPr="00000000">
        <w:rPr>
          <w:rtl w:val="0"/>
        </w:rPr>
        <w:t xml:space="preserve">распространяются</w:t>
      </w:r>
      <w:r w:rsidDel="00000000" w:rsidR="00000000" w:rsidRPr="00000000">
        <w:rPr>
          <w:rtl w:val="0"/>
        </w:rPr>
        <w:t xml:space="preserve"> на 9 федеральных телеканалах, общественном транспорте и объектах РЖД (поезда дальнего следования, междугородние электрички, здания вокзалов), терминальных комплексах Общероссийской комплексной системы информирования и оповещения населения в местах массового пребывания людей (ОКСИОН). </w:t>
      </w:r>
    </w:p>
    <w:p w:rsidR="00000000" w:rsidDel="00000000" w:rsidP="00000000" w:rsidRDefault="00000000" w:rsidRPr="00000000" w14:paraId="0000000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jc w:val="both"/>
        <w:rPr/>
      </w:pPr>
      <w:r w:rsidDel="00000000" w:rsidR="00000000" w:rsidRPr="00000000">
        <w:rPr/>
        <w:drawing>
          <wp:inline distB="114300" distT="114300" distL="114300" distR="114300">
            <wp:extent cx="5734050" cy="2870200"/>
            <wp:effectExtent b="0" l="0" r="0" t="0"/>
            <wp:docPr id="1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870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jc w:val="both"/>
        <w:rPr/>
      </w:pPr>
      <w:r w:rsidDel="00000000" w:rsidR="00000000" w:rsidRPr="00000000">
        <w:rPr>
          <w:rtl w:val="0"/>
        </w:rPr>
        <w:t xml:space="preserve">Работе с детьми в кампании уделяется особое внимание: в сотрудничестве с партнёрами кампании авторы сериалов «Фиксики» и «Смешарики» создали специальные серии мультфильмов, рассказывающих, как не стать причиной пожара в лесу и что делать, если такой пожар случился: http://act.gp/fire-games</w:t>
      </w:r>
    </w:p>
    <w:p w:rsidR="00000000" w:rsidDel="00000000" w:rsidP="00000000" w:rsidRDefault="00000000" w:rsidRPr="00000000" w14:paraId="00000008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jc w:val="both"/>
        <w:rPr/>
      </w:pPr>
      <w:r w:rsidDel="00000000" w:rsidR="00000000" w:rsidRPr="00000000">
        <w:rPr>
          <w:rtl w:val="0"/>
        </w:rPr>
        <w:t xml:space="preserve">Результаты кампании показывают, что ситуация в стране уже начала меняться. По данным социологического исследования холдинга “Ромир”, всего лишь за два года люди стали меньше верить в то, что леса и торфяники горят из-за солнца и жары: если в марте 2018 года 58% респондентов называли самовозгорание как причину пожаров, то в декабре 2019 </w:t>
      </w:r>
      <w:r w:rsidDel="00000000" w:rsidR="00000000" w:rsidRPr="00000000">
        <w:rPr>
          <w:color w:val="3c4043"/>
          <w:sz w:val="21"/>
          <w:szCs w:val="21"/>
          <w:highlight w:val="white"/>
          <w:rtl w:val="0"/>
        </w:rPr>
        <w:t xml:space="preserve">—</w:t>
      </w:r>
      <w:r w:rsidDel="00000000" w:rsidR="00000000" w:rsidRPr="00000000">
        <w:rPr>
          <w:rtl w:val="0"/>
        </w:rPr>
        <w:t xml:space="preserve"> уже 42%. За последние три года на треть уменьшилось число весенних пожаров, а количество катастрофических торфяных пожаров, во многом благодаря работе добровольных лесных пожарных, сократилось на 90%.</w:t>
      </w:r>
    </w:p>
    <w:p w:rsidR="00000000" w:rsidDel="00000000" w:rsidP="00000000" w:rsidRDefault="00000000" w:rsidRPr="00000000" w14:paraId="0000000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jc w:val="both"/>
        <w:rPr/>
      </w:pPr>
      <w:r w:rsidDel="00000000" w:rsidR="00000000" w:rsidRPr="00000000">
        <w:rPr/>
        <w:drawing>
          <wp:inline distB="114300" distT="114300" distL="114300" distR="114300">
            <wp:extent cx="5943600" cy="4203700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0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both"/>
        <w:rPr/>
      </w:pPr>
      <w:r w:rsidDel="00000000" w:rsidR="00000000" w:rsidRPr="00000000">
        <w:rPr/>
        <w:drawing>
          <wp:inline distB="114300" distT="114300" distL="114300" distR="114300">
            <wp:extent cx="5943600" cy="4203700"/>
            <wp:effectExtent b="0" l="0" r="0" t="0"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0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hd w:fill="ffffff" w:val="clear"/>
        <w:spacing w:after="40" w:line="250.90854545454548" w:lineRule="auto"/>
        <w:jc w:val="both"/>
        <w:rPr/>
      </w:pPr>
      <w:r w:rsidDel="00000000" w:rsidR="00000000" w:rsidRPr="00000000">
        <w:rPr>
          <w:rtl w:val="0"/>
        </w:rPr>
      </w:r>
    </w:p>
    <w:sectPr>
      <w:pgSz w:h="15840" w:w="12240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