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B8" w:rsidRPr="00986339" w:rsidRDefault="005525B8" w:rsidP="00986339">
      <w:pPr>
        <w:spacing w:after="0" w:line="240" w:lineRule="auto"/>
        <w:jc w:val="center"/>
        <w:rPr>
          <w:b/>
          <w:szCs w:val="28"/>
        </w:rPr>
      </w:pPr>
      <w:r w:rsidRPr="00986339">
        <w:rPr>
          <w:b/>
          <w:szCs w:val="28"/>
        </w:rPr>
        <w:t xml:space="preserve">Аналитическая записка </w:t>
      </w:r>
      <w:r w:rsidR="00B352E9">
        <w:rPr>
          <w:b/>
          <w:szCs w:val="28"/>
        </w:rPr>
        <w:t>п</w:t>
      </w:r>
      <w:r w:rsidRPr="00986339">
        <w:rPr>
          <w:b/>
          <w:szCs w:val="28"/>
        </w:rPr>
        <w:t>о проверке</w:t>
      </w:r>
    </w:p>
    <w:p w:rsidR="00AC41E2" w:rsidRDefault="00B352E9" w:rsidP="00AC41E2">
      <w:pPr>
        <w:spacing w:after="0" w:line="240" w:lineRule="auto"/>
        <w:ind w:firstLine="567"/>
        <w:jc w:val="center"/>
        <w:rPr>
          <w:b/>
          <w:szCs w:val="28"/>
        </w:rPr>
      </w:pPr>
      <w:r>
        <w:rPr>
          <w:b/>
          <w:szCs w:val="28"/>
        </w:rPr>
        <w:t>устранения</w:t>
      </w:r>
      <w:r w:rsidR="00986339" w:rsidRPr="00986339">
        <w:rPr>
          <w:b/>
          <w:szCs w:val="28"/>
        </w:rPr>
        <w:t xml:space="preserve"> выявленных замечаний при</w:t>
      </w:r>
      <w:r w:rsidR="005525B8" w:rsidRPr="00986339">
        <w:rPr>
          <w:b/>
          <w:szCs w:val="28"/>
        </w:rPr>
        <w:t xml:space="preserve"> </w:t>
      </w:r>
      <w:r w:rsidR="00986339" w:rsidRPr="00986339">
        <w:rPr>
          <w:b/>
          <w:szCs w:val="28"/>
        </w:rPr>
        <w:t xml:space="preserve">проверке </w:t>
      </w:r>
    </w:p>
    <w:p w:rsidR="00AC41E2" w:rsidRPr="00AC41E2" w:rsidRDefault="00AC41E2" w:rsidP="00AC41E2">
      <w:pPr>
        <w:spacing w:after="0" w:line="240" w:lineRule="auto"/>
        <w:ind w:firstLine="567"/>
        <w:jc w:val="center"/>
        <w:rPr>
          <w:b/>
          <w:szCs w:val="28"/>
        </w:rPr>
      </w:pPr>
      <w:r w:rsidRPr="00AC41E2">
        <w:rPr>
          <w:b/>
          <w:szCs w:val="28"/>
        </w:rPr>
        <w:t>«Правильност</w:t>
      </w:r>
      <w:r w:rsidR="00F70571">
        <w:rPr>
          <w:b/>
          <w:szCs w:val="28"/>
        </w:rPr>
        <w:t xml:space="preserve">и и обоснованности </w:t>
      </w:r>
      <w:proofErr w:type="gramStart"/>
      <w:r w:rsidR="00F70571">
        <w:rPr>
          <w:b/>
          <w:szCs w:val="28"/>
        </w:rPr>
        <w:t>формирования фонда оплаты труда муниципальных служащих Администрации городского округа</w:t>
      </w:r>
      <w:proofErr w:type="gramEnd"/>
      <w:r w:rsidR="00F70571">
        <w:rPr>
          <w:b/>
          <w:szCs w:val="28"/>
        </w:rPr>
        <w:t xml:space="preserve"> Верх-Нейвинский» (</w:t>
      </w:r>
      <w:r w:rsidRPr="00AC41E2">
        <w:rPr>
          <w:b/>
          <w:szCs w:val="28"/>
        </w:rPr>
        <w:t>за</w:t>
      </w:r>
      <w:r w:rsidR="00F70571">
        <w:rPr>
          <w:b/>
          <w:szCs w:val="28"/>
        </w:rPr>
        <w:t xml:space="preserve"> </w:t>
      </w:r>
      <w:r w:rsidR="00346FED">
        <w:rPr>
          <w:b/>
          <w:szCs w:val="28"/>
        </w:rPr>
        <w:t xml:space="preserve">период </w:t>
      </w:r>
      <w:r w:rsidR="00346FED" w:rsidRPr="00AC41E2">
        <w:rPr>
          <w:b/>
          <w:szCs w:val="28"/>
        </w:rPr>
        <w:t>2013</w:t>
      </w:r>
      <w:r w:rsidRPr="00AC41E2">
        <w:rPr>
          <w:b/>
          <w:szCs w:val="28"/>
        </w:rPr>
        <w:t xml:space="preserve"> год</w:t>
      </w:r>
      <w:r w:rsidR="00F70571">
        <w:rPr>
          <w:b/>
          <w:szCs w:val="28"/>
        </w:rPr>
        <w:t>)</w:t>
      </w:r>
      <w:r w:rsidRPr="00AC41E2">
        <w:rPr>
          <w:b/>
          <w:szCs w:val="28"/>
        </w:rPr>
        <w:t xml:space="preserve"> </w:t>
      </w:r>
    </w:p>
    <w:p w:rsidR="00795F0C" w:rsidRPr="00F70571" w:rsidRDefault="00795F0C" w:rsidP="00AC41E2">
      <w:pPr>
        <w:spacing w:after="0" w:line="240" w:lineRule="auto"/>
        <w:ind w:firstLine="567"/>
        <w:jc w:val="center"/>
        <w:rPr>
          <w:szCs w:val="28"/>
        </w:rPr>
      </w:pPr>
    </w:p>
    <w:p w:rsidR="00795F0C" w:rsidRPr="00795F0C" w:rsidRDefault="00F70571" w:rsidP="00795F0C">
      <w:pPr>
        <w:spacing w:after="0" w:line="240" w:lineRule="auto"/>
        <w:ind w:firstLine="567"/>
        <w:jc w:val="right"/>
        <w:rPr>
          <w:b/>
          <w:szCs w:val="28"/>
        </w:rPr>
      </w:pPr>
      <w:r>
        <w:rPr>
          <w:szCs w:val="28"/>
        </w:rPr>
        <w:t>01</w:t>
      </w:r>
      <w:r w:rsidR="00795F0C">
        <w:rPr>
          <w:szCs w:val="28"/>
        </w:rPr>
        <w:t>.0</w:t>
      </w:r>
      <w:r>
        <w:rPr>
          <w:szCs w:val="28"/>
        </w:rPr>
        <w:t>4</w:t>
      </w:r>
      <w:r w:rsidR="00795F0C">
        <w:rPr>
          <w:szCs w:val="28"/>
        </w:rPr>
        <w:t>.201</w:t>
      </w:r>
      <w:r>
        <w:rPr>
          <w:szCs w:val="28"/>
        </w:rPr>
        <w:t>5</w:t>
      </w:r>
      <w:r w:rsidR="00795F0C">
        <w:rPr>
          <w:szCs w:val="28"/>
        </w:rPr>
        <w:t>г.</w:t>
      </w:r>
    </w:p>
    <w:p w:rsidR="00AC41E2" w:rsidRDefault="00AC41E2" w:rsidP="00BA015F">
      <w:pPr>
        <w:spacing w:after="0" w:line="240" w:lineRule="auto"/>
        <w:ind w:firstLine="567"/>
        <w:jc w:val="both"/>
        <w:rPr>
          <w:szCs w:val="28"/>
        </w:rPr>
      </w:pPr>
    </w:p>
    <w:p w:rsidR="00A80788" w:rsidRPr="00A80788" w:rsidRDefault="005525B8" w:rsidP="00A80788">
      <w:pPr>
        <w:spacing w:after="0" w:line="240" w:lineRule="auto"/>
        <w:ind w:right="-1" w:firstLine="567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F70571">
        <w:rPr>
          <w:szCs w:val="28"/>
        </w:rPr>
        <w:t>12</w:t>
      </w:r>
      <w:r w:rsidR="005D077F">
        <w:rPr>
          <w:szCs w:val="28"/>
        </w:rPr>
        <w:t>.</w:t>
      </w:r>
      <w:r w:rsidR="00F70571">
        <w:rPr>
          <w:szCs w:val="28"/>
        </w:rPr>
        <w:t>05</w:t>
      </w:r>
      <w:r w:rsidR="005D077F">
        <w:rPr>
          <w:szCs w:val="28"/>
        </w:rPr>
        <w:t>.201</w:t>
      </w:r>
      <w:r w:rsidR="00F70571">
        <w:rPr>
          <w:szCs w:val="28"/>
        </w:rPr>
        <w:t>4</w:t>
      </w:r>
      <w:r>
        <w:rPr>
          <w:szCs w:val="28"/>
        </w:rPr>
        <w:t xml:space="preserve">г. по </w:t>
      </w:r>
      <w:r w:rsidR="00BA015F">
        <w:rPr>
          <w:szCs w:val="28"/>
        </w:rPr>
        <w:t>1</w:t>
      </w:r>
      <w:r w:rsidR="00F70571">
        <w:rPr>
          <w:szCs w:val="28"/>
        </w:rPr>
        <w:t>1</w:t>
      </w:r>
      <w:r w:rsidR="00BA015F">
        <w:rPr>
          <w:szCs w:val="28"/>
        </w:rPr>
        <w:t>.0</w:t>
      </w:r>
      <w:r w:rsidR="00F70571">
        <w:rPr>
          <w:szCs w:val="28"/>
        </w:rPr>
        <w:t>6</w:t>
      </w:r>
      <w:r>
        <w:rPr>
          <w:szCs w:val="28"/>
        </w:rPr>
        <w:t>.201</w:t>
      </w:r>
      <w:r w:rsidR="00BA015F">
        <w:rPr>
          <w:szCs w:val="28"/>
        </w:rPr>
        <w:t>4</w:t>
      </w:r>
      <w:r>
        <w:rPr>
          <w:szCs w:val="28"/>
        </w:rPr>
        <w:t xml:space="preserve">г.  Счетной палатой городского округа Верх-Нейвинский </w:t>
      </w:r>
      <w:r w:rsidRPr="009E57F9">
        <w:rPr>
          <w:i/>
          <w:szCs w:val="28"/>
        </w:rPr>
        <w:t xml:space="preserve">(далее – Счетная палата) </w:t>
      </w:r>
      <w:r>
        <w:rPr>
          <w:szCs w:val="28"/>
        </w:rPr>
        <w:t xml:space="preserve">была </w:t>
      </w:r>
      <w:r w:rsidR="00346FED">
        <w:rPr>
          <w:szCs w:val="28"/>
        </w:rPr>
        <w:t>проведена «</w:t>
      </w:r>
      <w:r w:rsidR="00F70571">
        <w:rPr>
          <w:szCs w:val="28"/>
        </w:rPr>
        <w:t>Проверка п</w:t>
      </w:r>
      <w:r w:rsidR="00A80788" w:rsidRPr="00A80788">
        <w:rPr>
          <w:szCs w:val="28"/>
        </w:rPr>
        <w:t>равильност</w:t>
      </w:r>
      <w:r w:rsidR="00F70571">
        <w:rPr>
          <w:szCs w:val="28"/>
        </w:rPr>
        <w:t xml:space="preserve">и и обоснованности </w:t>
      </w:r>
      <w:proofErr w:type="gramStart"/>
      <w:r w:rsidR="00F70571">
        <w:rPr>
          <w:szCs w:val="28"/>
        </w:rPr>
        <w:t xml:space="preserve">формирования фонда оплаты труда муниципальных служащих </w:t>
      </w:r>
      <w:r w:rsidR="00744A37">
        <w:rPr>
          <w:szCs w:val="28"/>
        </w:rPr>
        <w:t>а</w:t>
      </w:r>
      <w:r w:rsidR="00F70571">
        <w:rPr>
          <w:szCs w:val="28"/>
        </w:rPr>
        <w:t>дминистрации городского округа</w:t>
      </w:r>
      <w:proofErr w:type="gramEnd"/>
      <w:r w:rsidR="00F70571">
        <w:rPr>
          <w:szCs w:val="28"/>
        </w:rPr>
        <w:t xml:space="preserve"> Верх-Нейвинский»</w:t>
      </w:r>
      <w:r w:rsidR="000D192B">
        <w:rPr>
          <w:szCs w:val="28"/>
        </w:rPr>
        <w:t xml:space="preserve"> </w:t>
      </w:r>
      <w:r w:rsidR="000D192B" w:rsidRPr="009E57F9">
        <w:rPr>
          <w:i/>
          <w:szCs w:val="28"/>
        </w:rPr>
        <w:t xml:space="preserve">(далее – </w:t>
      </w:r>
      <w:r w:rsidR="00744A37">
        <w:rPr>
          <w:i/>
          <w:szCs w:val="28"/>
        </w:rPr>
        <w:t>а</w:t>
      </w:r>
      <w:r w:rsidR="00F70571">
        <w:rPr>
          <w:i/>
          <w:szCs w:val="28"/>
        </w:rPr>
        <w:t>дминистрация</w:t>
      </w:r>
      <w:r w:rsidR="007E5032">
        <w:rPr>
          <w:i/>
          <w:szCs w:val="28"/>
        </w:rPr>
        <w:t>)</w:t>
      </w:r>
      <w:r w:rsidR="000D192B">
        <w:rPr>
          <w:i/>
          <w:szCs w:val="28"/>
        </w:rPr>
        <w:t>.</w:t>
      </w:r>
    </w:p>
    <w:p w:rsidR="00BA015F" w:rsidRPr="00BA015F" w:rsidRDefault="00BA015F" w:rsidP="00BA015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На очередном заседании Думы городского округа Верх-Нейвинский </w:t>
      </w:r>
      <w:r w:rsidR="002169B4">
        <w:rPr>
          <w:szCs w:val="28"/>
        </w:rPr>
        <w:t>29.07.2014 г.</w:t>
      </w:r>
      <w:r w:rsidR="00A11F1D">
        <w:rPr>
          <w:szCs w:val="28"/>
        </w:rPr>
        <w:t xml:space="preserve"> был заслушан отчет по данной проверке.</w:t>
      </w:r>
    </w:p>
    <w:p w:rsidR="00DF473F" w:rsidRDefault="00A11F1D" w:rsidP="00BA015F">
      <w:pPr>
        <w:spacing w:after="0" w:line="240" w:lineRule="auto"/>
        <w:ind w:right="-1" w:firstLine="567"/>
        <w:jc w:val="both"/>
        <w:rPr>
          <w:szCs w:val="28"/>
        </w:rPr>
      </w:pPr>
      <w:r>
        <w:rPr>
          <w:szCs w:val="28"/>
        </w:rPr>
        <w:t xml:space="preserve">В </w:t>
      </w:r>
      <w:r w:rsidR="00DF473F">
        <w:rPr>
          <w:szCs w:val="28"/>
        </w:rPr>
        <w:t>рекомендациях</w:t>
      </w:r>
      <w:r>
        <w:rPr>
          <w:szCs w:val="28"/>
        </w:rPr>
        <w:t>, данных в отчете о результатах проверки, Счетная палата городского округа Верх-Нейвинский рекомендовала</w:t>
      </w:r>
      <w:r w:rsidR="00DF473F">
        <w:rPr>
          <w:szCs w:val="28"/>
        </w:rPr>
        <w:t>:</w:t>
      </w:r>
    </w:p>
    <w:p w:rsidR="00DF473F" w:rsidRDefault="00DF473F" w:rsidP="00BA015F">
      <w:pPr>
        <w:spacing w:after="0" w:line="240" w:lineRule="auto"/>
        <w:ind w:right="-1" w:firstLine="567"/>
        <w:jc w:val="both"/>
        <w:rPr>
          <w:szCs w:val="28"/>
        </w:rPr>
      </w:pPr>
      <w:r>
        <w:rPr>
          <w:szCs w:val="28"/>
        </w:rPr>
        <w:t xml:space="preserve">- Разработать и утвердить (Думой или </w:t>
      </w:r>
      <w:r w:rsidR="00744A37">
        <w:rPr>
          <w:szCs w:val="28"/>
        </w:rPr>
        <w:t>а</w:t>
      </w:r>
      <w:r>
        <w:rPr>
          <w:szCs w:val="28"/>
        </w:rPr>
        <w:t>дминистрацией городского округа - в рамках полномочий) необходимые правовые акты, регулирующие порядок формирования ФОТ и начисления заработной платы;</w:t>
      </w:r>
    </w:p>
    <w:p w:rsidR="00DF473F" w:rsidRDefault="00DF473F" w:rsidP="00BA015F">
      <w:pPr>
        <w:spacing w:after="0" w:line="240" w:lineRule="auto"/>
        <w:ind w:right="-1" w:firstLine="567"/>
        <w:jc w:val="both"/>
        <w:rPr>
          <w:szCs w:val="28"/>
        </w:rPr>
      </w:pPr>
      <w:r>
        <w:rPr>
          <w:szCs w:val="28"/>
        </w:rPr>
        <w:t>- Внести соответствующие изменения в существующие нормативно-правовые акты;</w:t>
      </w:r>
    </w:p>
    <w:p w:rsidR="00DF473F" w:rsidRDefault="00DF473F" w:rsidP="00BA015F">
      <w:pPr>
        <w:spacing w:after="0" w:line="240" w:lineRule="auto"/>
        <w:ind w:right="-1" w:firstLine="567"/>
        <w:jc w:val="both"/>
        <w:rPr>
          <w:szCs w:val="28"/>
        </w:rPr>
      </w:pPr>
      <w:r>
        <w:rPr>
          <w:szCs w:val="28"/>
        </w:rPr>
        <w:t>- Учесть выявленные замечания;</w:t>
      </w:r>
    </w:p>
    <w:p w:rsidR="00A11F1D" w:rsidRDefault="00DF473F" w:rsidP="00BA015F">
      <w:pPr>
        <w:spacing w:after="0" w:line="240" w:lineRule="auto"/>
        <w:ind w:right="-1" w:firstLine="567"/>
        <w:jc w:val="both"/>
        <w:rPr>
          <w:szCs w:val="28"/>
        </w:rPr>
      </w:pPr>
      <w:r>
        <w:rPr>
          <w:szCs w:val="28"/>
        </w:rPr>
        <w:t>-</w:t>
      </w:r>
      <w:r w:rsidR="003326C9">
        <w:rPr>
          <w:szCs w:val="28"/>
        </w:rPr>
        <w:t xml:space="preserve"> </w:t>
      </w:r>
      <w:r>
        <w:rPr>
          <w:szCs w:val="28"/>
        </w:rPr>
        <w:t>Принять меры по устранению и недопущению в последующем отмеченных в Акте нарушений</w:t>
      </w:r>
      <w:r w:rsidR="00A11F1D">
        <w:rPr>
          <w:szCs w:val="28"/>
        </w:rPr>
        <w:t>.</w:t>
      </w:r>
    </w:p>
    <w:p w:rsidR="005525B8" w:rsidRPr="00E5669B" w:rsidRDefault="005525B8" w:rsidP="00BA015F">
      <w:pPr>
        <w:spacing w:after="0" w:line="240" w:lineRule="auto"/>
        <w:ind w:right="-1" w:firstLine="567"/>
        <w:jc w:val="both"/>
        <w:rPr>
          <w:szCs w:val="28"/>
        </w:rPr>
      </w:pPr>
      <w:proofErr w:type="gramStart"/>
      <w:r w:rsidRPr="00E5669B">
        <w:rPr>
          <w:szCs w:val="28"/>
        </w:rPr>
        <w:t>В связи с вышеизложенным были запрошены необходимые документы за 201</w:t>
      </w:r>
      <w:r w:rsidR="00416EBD">
        <w:rPr>
          <w:szCs w:val="28"/>
        </w:rPr>
        <w:t>3</w:t>
      </w:r>
      <w:r w:rsidRPr="00E5669B">
        <w:rPr>
          <w:szCs w:val="28"/>
        </w:rPr>
        <w:t xml:space="preserve"> год, а также документы, оформленные после </w:t>
      </w:r>
      <w:r w:rsidR="00C1302C">
        <w:rPr>
          <w:szCs w:val="28"/>
        </w:rPr>
        <w:t>11.06.2014 г</w:t>
      </w:r>
      <w:r w:rsidRPr="00E5669B">
        <w:rPr>
          <w:szCs w:val="28"/>
        </w:rPr>
        <w:t xml:space="preserve"> (дата вручения </w:t>
      </w:r>
      <w:r w:rsidR="0087173D">
        <w:rPr>
          <w:szCs w:val="28"/>
        </w:rPr>
        <w:t>Акта</w:t>
      </w:r>
      <w:r w:rsidRPr="00E5669B">
        <w:rPr>
          <w:szCs w:val="28"/>
        </w:rPr>
        <w:t xml:space="preserve"> о проверке </w:t>
      </w:r>
      <w:r w:rsidR="00416EBD">
        <w:rPr>
          <w:szCs w:val="28"/>
        </w:rPr>
        <w:t>главе администрации городского округа Верх-Нейвинский</w:t>
      </w:r>
      <w:r w:rsidRPr="00E5669B">
        <w:rPr>
          <w:szCs w:val="28"/>
        </w:rPr>
        <w:t xml:space="preserve">), с целью контроля по устранению </w:t>
      </w:r>
      <w:r w:rsidR="00C578A4">
        <w:rPr>
          <w:szCs w:val="28"/>
        </w:rPr>
        <w:t xml:space="preserve">и недопущению в последующем </w:t>
      </w:r>
      <w:r w:rsidRPr="00E5669B">
        <w:rPr>
          <w:szCs w:val="28"/>
        </w:rPr>
        <w:t>выявленных замечаний</w:t>
      </w:r>
      <w:r>
        <w:rPr>
          <w:szCs w:val="28"/>
        </w:rPr>
        <w:t xml:space="preserve">, изложенных в акте проверки. </w:t>
      </w:r>
      <w:proofErr w:type="gramEnd"/>
    </w:p>
    <w:p w:rsidR="00795F0C" w:rsidRDefault="00795F0C" w:rsidP="00BA015F">
      <w:pPr>
        <w:spacing w:after="0" w:line="240" w:lineRule="auto"/>
        <w:ind w:right="-1" w:firstLine="567"/>
        <w:jc w:val="both"/>
        <w:rPr>
          <w:szCs w:val="28"/>
          <w:u w:val="single"/>
        </w:rPr>
      </w:pPr>
    </w:p>
    <w:p w:rsidR="005525B8" w:rsidRPr="00B373BE" w:rsidRDefault="00416EBD" w:rsidP="00BA015F">
      <w:pPr>
        <w:spacing w:after="0" w:line="240" w:lineRule="auto"/>
        <w:ind w:right="-1" w:firstLine="567"/>
        <w:jc w:val="both"/>
        <w:rPr>
          <w:szCs w:val="28"/>
          <w:u w:val="single"/>
        </w:rPr>
      </w:pPr>
      <w:r>
        <w:rPr>
          <w:szCs w:val="28"/>
          <w:u w:val="single"/>
        </w:rPr>
        <w:t>Администрацией</w:t>
      </w:r>
      <w:r w:rsidR="0087173D" w:rsidRPr="00B373BE">
        <w:rPr>
          <w:szCs w:val="28"/>
          <w:u w:val="single"/>
        </w:rPr>
        <w:t xml:space="preserve"> </w:t>
      </w:r>
      <w:r w:rsidR="005525B8" w:rsidRPr="00B373BE">
        <w:rPr>
          <w:szCs w:val="28"/>
          <w:u w:val="single"/>
        </w:rPr>
        <w:t>были представлены следующие документы:</w:t>
      </w:r>
    </w:p>
    <w:p w:rsidR="00C1302C" w:rsidRPr="00691D2C" w:rsidRDefault="00C1302C" w:rsidP="00C1302C">
      <w:pPr>
        <w:numPr>
          <w:ilvl w:val="0"/>
          <w:numId w:val="3"/>
        </w:numPr>
        <w:tabs>
          <w:tab w:val="left" w:pos="993"/>
        </w:tabs>
        <w:spacing w:after="0" w:line="240" w:lineRule="auto"/>
        <w:rPr>
          <w:szCs w:val="28"/>
        </w:rPr>
      </w:pPr>
      <w:r w:rsidRPr="00691D2C">
        <w:rPr>
          <w:szCs w:val="28"/>
        </w:rPr>
        <w:t>Штатные расписания;</w:t>
      </w:r>
    </w:p>
    <w:p w:rsidR="00C1302C" w:rsidRPr="00691D2C" w:rsidRDefault="00C1302C" w:rsidP="00C1302C">
      <w:pPr>
        <w:numPr>
          <w:ilvl w:val="0"/>
          <w:numId w:val="3"/>
        </w:numPr>
        <w:tabs>
          <w:tab w:val="left" w:pos="993"/>
        </w:tabs>
        <w:spacing w:after="0" w:line="240" w:lineRule="auto"/>
        <w:rPr>
          <w:szCs w:val="28"/>
        </w:rPr>
      </w:pPr>
      <w:r w:rsidRPr="00691D2C">
        <w:rPr>
          <w:szCs w:val="28"/>
        </w:rPr>
        <w:t>Табель учета использования рабочего времени;</w:t>
      </w:r>
    </w:p>
    <w:p w:rsidR="00C1302C" w:rsidRPr="00691D2C" w:rsidRDefault="00C1302C" w:rsidP="00C1302C">
      <w:pPr>
        <w:numPr>
          <w:ilvl w:val="0"/>
          <w:numId w:val="3"/>
        </w:numPr>
        <w:tabs>
          <w:tab w:val="left" w:pos="993"/>
        </w:tabs>
        <w:spacing w:after="0" w:line="240" w:lineRule="auto"/>
        <w:rPr>
          <w:szCs w:val="28"/>
        </w:rPr>
      </w:pPr>
      <w:r w:rsidRPr="00691D2C">
        <w:rPr>
          <w:szCs w:val="28"/>
        </w:rPr>
        <w:t>Приказы по личному составу, распоряжения;</w:t>
      </w:r>
    </w:p>
    <w:p w:rsidR="00C1302C" w:rsidRPr="00691D2C" w:rsidRDefault="00C1302C" w:rsidP="00C1302C">
      <w:pPr>
        <w:numPr>
          <w:ilvl w:val="0"/>
          <w:numId w:val="3"/>
        </w:numPr>
        <w:tabs>
          <w:tab w:val="left" w:pos="993"/>
        </w:tabs>
        <w:spacing w:after="0" w:line="240" w:lineRule="auto"/>
        <w:rPr>
          <w:szCs w:val="28"/>
        </w:rPr>
      </w:pPr>
      <w:r w:rsidRPr="00691D2C">
        <w:rPr>
          <w:szCs w:val="28"/>
        </w:rPr>
        <w:t>Положение об оплате труда муниципальных служащих органов местного самоуправления городского округа Верх-Нейвинский;</w:t>
      </w:r>
    </w:p>
    <w:p w:rsidR="00C1302C" w:rsidRPr="00691D2C" w:rsidRDefault="00C1302C" w:rsidP="00C1302C">
      <w:pPr>
        <w:numPr>
          <w:ilvl w:val="0"/>
          <w:numId w:val="3"/>
        </w:numPr>
        <w:tabs>
          <w:tab w:val="left" w:pos="993"/>
        </w:tabs>
        <w:spacing w:after="0" w:line="240" w:lineRule="auto"/>
        <w:rPr>
          <w:szCs w:val="28"/>
        </w:rPr>
      </w:pPr>
      <w:r w:rsidRPr="00691D2C">
        <w:rPr>
          <w:szCs w:val="28"/>
        </w:rPr>
        <w:t>Положение об оплате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самоуправления;</w:t>
      </w:r>
    </w:p>
    <w:p w:rsidR="00C1302C" w:rsidRPr="00922F1F" w:rsidRDefault="00C1302C" w:rsidP="00C1302C">
      <w:pPr>
        <w:numPr>
          <w:ilvl w:val="0"/>
          <w:numId w:val="3"/>
        </w:numPr>
        <w:tabs>
          <w:tab w:val="left" w:pos="993"/>
        </w:tabs>
        <w:spacing w:after="0" w:line="240" w:lineRule="auto"/>
        <w:rPr>
          <w:szCs w:val="28"/>
        </w:rPr>
      </w:pPr>
      <w:r w:rsidRPr="00691D2C">
        <w:rPr>
          <w:szCs w:val="28"/>
        </w:rPr>
        <w:t xml:space="preserve"> </w:t>
      </w:r>
      <w:r w:rsidRPr="00922F1F">
        <w:rPr>
          <w:szCs w:val="28"/>
        </w:rPr>
        <w:t>Положение об оплате труда отдельных профессий рабочих и младшего обслуживающего персонала, занятых обслуживанием органов местного самоуправления городского округа Верх-Нейвинский;</w:t>
      </w:r>
    </w:p>
    <w:p w:rsidR="00C1302C" w:rsidRPr="00691D2C" w:rsidRDefault="00C1302C" w:rsidP="00C1302C">
      <w:pPr>
        <w:numPr>
          <w:ilvl w:val="0"/>
          <w:numId w:val="3"/>
        </w:numPr>
        <w:tabs>
          <w:tab w:val="left" w:pos="993"/>
        </w:tabs>
        <w:spacing w:after="0" w:line="240" w:lineRule="auto"/>
        <w:rPr>
          <w:szCs w:val="28"/>
        </w:rPr>
      </w:pPr>
      <w:r w:rsidRPr="00691D2C">
        <w:rPr>
          <w:szCs w:val="28"/>
        </w:rPr>
        <w:lastRenderedPageBreak/>
        <w:t>Положение о Комитете по управлению муниципальным имуществом городского округа Верх-Нейвинский;</w:t>
      </w:r>
    </w:p>
    <w:p w:rsidR="00C1302C" w:rsidRPr="00691D2C" w:rsidRDefault="00C1302C" w:rsidP="00C1302C">
      <w:pPr>
        <w:numPr>
          <w:ilvl w:val="0"/>
          <w:numId w:val="3"/>
        </w:numPr>
        <w:tabs>
          <w:tab w:val="left" w:pos="993"/>
        </w:tabs>
        <w:spacing w:after="0" w:line="240" w:lineRule="auto"/>
        <w:rPr>
          <w:szCs w:val="28"/>
        </w:rPr>
      </w:pPr>
      <w:r w:rsidRPr="00691D2C">
        <w:rPr>
          <w:szCs w:val="28"/>
        </w:rPr>
        <w:t>Порядок ведения реестра муниципальных служащих городского округа Верх-Нейвинский;</w:t>
      </w:r>
    </w:p>
    <w:p w:rsidR="00C1302C" w:rsidRPr="00691D2C" w:rsidRDefault="00C1302C" w:rsidP="00C1302C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>
        <w:rPr>
          <w:szCs w:val="28"/>
        </w:rPr>
        <w:t>С</w:t>
      </w:r>
      <w:r w:rsidRPr="00691D2C">
        <w:rPr>
          <w:szCs w:val="28"/>
        </w:rPr>
        <w:t>труктура администрации городского округа</w:t>
      </w:r>
      <w:r w:rsidRPr="00691D2C">
        <w:rPr>
          <w:color w:val="000000"/>
          <w:szCs w:val="28"/>
        </w:rPr>
        <w:t xml:space="preserve"> Верх-Нейвинский;</w:t>
      </w:r>
    </w:p>
    <w:p w:rsidR="00C1302C" w:rsidRPr="00691D2C" w:rsidRDefault="00C1302C" w:rsidP="00C1302C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691D2C">
        <w:rPr>
          <w:color w:val="000000"/>
          <w:szCs w:val="28"/>
        </w:rPr>
        <w:t xml:space="preserve"> Платежные документы, подтверждающие перечисление денежных средств на лицевые счета сотрудников;</w:t>
      </w:r>
    </w:p>
    <w:p w:rsidR="00C1302C" w:rsidRPr="00691D2C" w:rsidRDefault="00C1302C" w:rsidP="00C1302C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691D2C">
        <w:rPr>
          <w:color w:val="000000"/>
          <w:szCs w:val="28"/>
        </w:rPr>
        <w:t xml:space="preserve"> Лицевые счета сотрудников</w:t>
      </w:r>
      <w:r>
        <w:rPr>
          <w:color w:val="000000"/>
          <w:szCs w:val="28"/>
        </w:rPr>
        <w:t>.</w:t>
      </w:r>
    </w:p>
    <w:p w:rsidR="00E03E8E" w:rsidRDefault="00E03E8E" w:rsidP="00C1302C">
      <w:pPr>
        <w:spacing w:after="0" w:line="240" w:lineRule="auto"/>
        <w:ind w:left="360"/>
        <w:jc w:val="both"/>
        <w:rPr>
          <w:szCs w:val="28"/>
        </w:rPr>
      </w:pPr>
    </w:p>
    <w:p w:rsidR="005525B8" w:rsidRPr="00C578A4" w:rsidRDefault="005525B8" w:rsidP="005525B8">
      <w:pPr>
        <w:spacing w:after="0" w:line="240" w:lineRule="auto"/>
        <w:ind w:firstLine="567"/>
        <w:jc w:val="both"/>
        <w:rPr>
          <w:b/>
          <w:u w:val="single"/>
        </w:rPr>
      </w:pPr>
      <w:r w:rsidRPr="00AC41E2">
        <w:t xml:space="preserve">Основываясь на данных акта (Приложение №1), Счетная палата делает следующие </w:t>
      </w:r>
      <w:r w:rsidRPr="009000B6">
        <w:rPr>
          <w:u w:val="single"/>
        </w:rPr>
        <w:t>выводы:</w:t>
      </w:r>
      <w:r w:rsidRPr="00C578A4">
        <w:rPr>
          <w:b/>
          <w:u w:val="single"/>
        </w:rPr>
        <w:t xml:space="preserve"> </w:t>
      </w:r>
    </w:p>
    <w:p w:rsidR="005525B8" w:rsidRPr="00AC41E2" w:rsidRDefault="005525B8" w:rsidP="005525B8">
      <w:pPr>
        <w:spacing w:after="0" w:line="240" w:lineRule="auto"/>
        <w:ind w:firstLine="567"/>
        <w:jc w:val="both"/>
      </w:pPr>
      <w:r w:rsidRPr="00AC41E2">
        <w:t>- все необходимые меры по устранению выявленных нарушений были приняты;</w:t>
      </w:r>
    </w:p>
    <w:p w:rsidR="005525B8" w:rsidRDefault="005525B8" w:rsidP="005525B8">
      <w:pPr>
        <w:spacing w:after="0" w:line="240" w:lineRule="auto"/>
        <w:ind w:firstLine="567"/>
        <w:jc w:val="both"/>
      </w:pPr>
      <w:r w:rsidRPr="00AC41E2">
        <w:t xml:space="preserve">- с </w:t>
      </w:r>
      <w:r w:rsidR="00C1302C">
        <w:t>11.06.2014 г.</w:t>
      </w:r>
      <w:r w:rsidRPr="00AC41E2">
        <w:t xml:space="preserve"> указанные нарушения не допускаются.</w:t>
      </w:r>
    </w:p>
    <w:p w:rsidR="00B352E9" w:rsidRDefault="00B352E9" w:rsidP="005525B8">
      <w:pPr>
        <w:spacing w:after="0" w:line="240" w:lineRule="auto"/>
        <w:ind w:firstLine="567"/>
        <w:jc w:val="both"/>
      </w:pPr>
    </w:p>
    <w:p w:rsidR="00B8616D" w:rsidRDefault="00B8616D" w:rsidP="005525B8">
      <w:pPr>
        <w:spacing w:after="0" w:line="240" w:lineRule="auto"/>
        <w:ind w:firstLine="567"/>
        <w:jc w:val="both"/>
      </w:pPr>
    </w:p>
    <w:p w:rsidR="00C1302C" w:rsidRPr="00DA478D" w:rsidRDefault="00C1302C" w:rsidP="005525B8">
      <w:pPr>
        <w:spacing w:after="0" w:line="240" w:lineRule="auto"/>
        <w:ind w:firstLine="567"/>
        <w:jc w:val="both"/>
      </w:pPr>
    </w:p>
    <w:p w:rsidR="005525B8" w:rsidRDefault="00F85003" w:rsidP="005525B8">
      <w:pPr>
        <w:sectPr w:rsidR="005525B8" w:rsidSect="00795F0C">
          <w:footerReference w:type="default" r:id="rId8"/>
          <w:pgSz w:w="11906" w:h="16838"/>
          <w:pgMar w:top="851" w:right="851" w:bottom="142" w:left="1701" w:header="709" w:footer="709" w:gutter="0"/>
          <w:cols w:space="708"/>
          <w:docGrid w:linePitch="360"/>
        </w:sectPr>
      </w:pPr>
      <w:r>
        <w:t xml:space="preserve">И.о. </w:t>
      </w:r>
      <w:r w:rsidR="005525B8">
        <w:t>Председател</w:t>
      </w:r>
      <w:r>
        <w:t>я</w:t>
      </w:r>
      <w:r w:rsidR="005525B8">
        <w:t xml:space="preserve"> Счетной палаты                                       </w:t>
      </w:r>
      <w:r>
        <w:t>С.А. Кунгурова</w:t>
      </w:r>
      <w:r w:rsidR="005525B8">
        <w:t xml:space="preserve">  </w:t>
      </w:r>
      <w:r w:rsidR="005525B8" w:rsidRPr="00986253">
        <w:br w:type="page"/>
      </w:r>
    </w:p>
    <w:p w:rsidR="00D87D2B" w:rsidRDefault="001D5827" w:rsidP="00D87D2B">
      <w:pPr>
        <w:spacing w:after="0" w:line="240" w:lineRule="auto"/>
        <w:jc w:val="right"/>
      </w:pPr>
      <w:r>
        <w:lastRenderedPageBreak/>
        <w:t>П</w:t>
      </w:r>
      <w:r w:rsidR="00D87D2B" w:rsidRPr="00D87D2B">
        <w:t>риложение №1</w:t>
      </w:r>
    </w:p>
    <w:p w:rsidR="005525B8" w:rsidRDefault="005525B8" w:rsidP="00D87D2B">
      <w:pPr>
        <w:spacing w:after="0" w:line="240" w:lineRule="auto"/>
        <w:jc w:val="center"/>
      </w:pPr>
      <w:r w:rsidRPr="00D87D2B">
        <w:rPr>
          <w:b/>
        </w:rPr>
        <w:t>Акт об устранении выявленных нарушений, изложенных в акте проверки</w:t>
      </w:r>
    </w:p>
    <w:tbl>
      <w:tblPr>
        <w:tblStyle w:val="a4"/>
        <w:tblW w:w="15134" w:type="dxa"/>
        <w:tblLook w:val="04A0"/>
      </w:tblPr>
      <w:tblGrid>
        <w:gridCol w:w="567"/>
        <w:gridCol w:w="8613"/>
        <w:gridCol w:w="5954"/>
      </w:tblGrid>
      <w:tr w:rsidR="00644F30" w:rsidRPr="00773F84" w:rsidTr="00644F30">
        <w:tc>
          <w:tcPr>
            <w:tcW w:w="567" w:type="dxa"/>
            <w:vAlign w:val="center"/>
          </w:tcPr>
          <w:p w:rsidR="00644F30" w:rsidRPr="00773F84" w:rsidRDefault="00644F30" w:rsidP="00234382">
            <w:pPr>
              <w:jc w:val="center"/>
              <w:rPr>
                <w:sz w:val="24"/>
                <w:szCs w:val="24"/>
              </w:rPr>
            </w:pPr>
            <w:r w:rsidRPr="00773F8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73F8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73F84">
              <w:rPr>
                <w:sz w:val="24"/>
                <w:szCs w:val="24"/>
              </w:rPr>
              <w:t>/</w:t>
            </w:r>
            <w:proofErr w:type="spellStart"/>
            <w:r w:rsidRPr="00773F8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13" w:type="dxa"/>
            <w:vAlign w:val="center"/>
          </w:tcPr>
          <w:p w:rsidR="00644F30" w:rsidRPr="00773F84" w:rsidRDefault="00644F30" w:rsidP="00234382">
            <w:pPr>
              <w:jc w:val="center"/>
              <w:rPr>
                <w:sz w:val="24"/>
                <w:szCs w:val="24"/>
              </w:rPr>
            </w:pPr>
            <w:r w:rsidRPr="00773F84">
              <w:rPr>
                <w:sz w:val="24"/>
                <w:szCs w:val="24"/>
              </w:rPr>
              <w:t>Выявленные нарушения</w:t>
            </w:r>
          </w:p>
        </w:tc>
        <w:tc>
          <w:tcPr>
            <w:tcW w:w="5954" w:type="dxa"/>
            <w:vAlign w:val="center"/>
          </w:tcPr>
          <w:p w:rsidR="00644F30" w:rsidRPr="00773F84" w:rsidRDefault="00644F30" w:rsidP="00644F30">
            <w:pPr>
              <w:jc w:val="center"/>
              <w:rPr>
                <w:sz w:val="24"/>
                <w:szCs w:val="24"/>
              </w:rPr>
            </w:pPr>
            <w:r w:rsidRPr="00FD2E1D">
              <w:rPr>
                <w:sz w:val="24"/>
                <w:szCs w:val="24"/>
              </w:rPr>
              <w:t>Данные об устранении</w:t>
            </w:r>
            <w:r>
              <w:rPr>
                <w:sz w:val="24"/>
                <w:szCs w:val="24"/>
              </w:rPr>
              <w:t xml:space="preserve"> замечаний</w:t>
            </w:r>
            <w:r w:rsidRPr="00FD2E1D">
              <w:rPr>
                <w:sz w:val="24"/>
                <w:szCs w:val="24"/>
              </w:rPr>
              <w:t xml:space="preserve"> в документах</w:t>
            </w:r>
          </w:p>
        </w:tc>
      </w:tr>
      <w:tr w:rsidR="0045052B" w:rsidRPr="00773F84" w:rsidTr="009F1461">
        <w:trPr>
          <w:trHeight w:val="492"/>
        </w:trPr>
        <w:tc>
          <w:tcPr>
            <w:tcW w:w="15134" w:type="dxa"/>
            <w:gridSpan w:val="3"/>
            <w:vAlign w:val="center"/>
          </w:tcPr>
          <w:p w:rsidR="0045052B" w:rsidRPr="00644F30" w:rsidRDefault="000A71FA" w:rsidP="0045052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Анализ муниципальных правовых актов</w:t>
            </w:r>
          </w:p>
        </w:tc>
      </w:tr>
      <w:tr w:rsidR="00173829" w:rsidRPr="00773F84" w:rsidTr="00644F30">
        <w:trPr>
          <w:trHeight w:val="204"/>
        </w:trPr>
        <w:tc>
          <w:tcPr>
            <w:tcW w:w="567" w:type="dxa"/>
            <w:vAlign w:val="center"/>
          </w:tcPr>
          <w:p w:rsidR="00173829" w:rsidRPr="00773F84" w:rsidRDefault="00173829" w:rsidP="00234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13" w:type="dxa"/>
            <w:vAlign w:val="center"/>
          </w:tcPr>
          <w:p w:rsidR="00173829" w:rsidRPr="00EF6F50" w:rsidRDefault="00173829" w:rsidP="00173829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EF6F50">
              <w:rPr>
                <w:sz w:val="24"/>
                <w:szCs w:val="24"/>
              </w:rPr>
              <w:t>Согласно ст.30 Федерального закона от 02.03.2007г. N 25-ФЗ "О муниципальной службе в Российской Федерации", Порядок ведения реестра муниципальных служащих утверждается муниципальным правовым актом. При этом Решением Думы городского округа Верх-Нейвинский от 28.06.2012г. №38 Порядок ведения Реестра муниципальных служащих городского округа Верх-Нейвинский отменен. Новый порядок до настоящего времени не принят.</w:t>
            </w:r>
          </w:p>
          <w:p w:rsidR="00173829" w:rsidRPr="009010BE" w:rsidRDefault="00173829" w:rsidP="009010BE">
            <w:pPr>
              <w:pStyle w:val="a3"/>
              <w:tabs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173829" w:rsidRPr="00773F84" w:rsidRDefault="00BF376D" w:rsidP="00E5315D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 </w:t>
            </w:r>
            <w:r w:rsidRPr="00EF6F50">
              <w:rPr>
                <w:sz w:val="24"/>
                <w:szCs w:val="24"/>
              </w:rPr>
              <w:t>Порядок ведения Реестра муниципальных служащих городского округа Верх-Нейвинский</w:t>
            </w:r>
            <w:r>
              <w:rPr>
                <w:sz w:val="24"/>
                <w:szCs w:val="24"/>
              </w:rPr>
              <w:t xml:space="preserve"> от 19.03.2015 г. № 119 а</w:t>
            </w:r>
            <w:r w:rsidR="00810CF1">
              <w:rPr>
                <w:sz w:val="24"/>
                <w:szCs w:val="24"/>
              </w:rPr>
              <w:t>.</w:t>
            </w:r>
          </w:p>
        </w:tc>
      </w:tr>
      <w:tr w:rsidR="00173829" w:rsidRPr="00773F84" w:rsidTr="00644F30">
        <w:trPr>
          <w:trHeight w:val="204"/>
        </w:trPr>
        <w:tc>
          <w:tcPr>
            <w:tcW w:w="567" w:type="dxa"/>
            <w:vAlign w:val="center"/>
          </w:tcPr>
          <w:p w:rsidR="00173829" w:rsidRPr="00773F84" w:rsidRDefault="00173829" w:rsidP="00234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13" w:type="dxa"/>
            <w:vAlign w:val="center"/>
          </w:tcPr>
          <w:p w:rsidR="00173829" w:rsidRPr="00EF6F50" w:rsidRDefault="00173829" w:rsidP="00173829">
            <w:pPr>
              <w:pStyle w:val="a3"/>
              <w:tabs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EF6F50">
              <w:rPr>
                <w:sz w:val="24"/>
                <w:szCs w:val="24"/>
              </w:rPr>
              <w:t xml:space="preserve"> При утверждении структуры</w:t>
            </w:r>
            <w:r w:rsidR="009819A0">
              <w:rPr>
                <w:sz w:val="24"/>
                <w:szCs w:val="24"/>
              </w:rPr>
              <w:t xml:space="preserve"> администрации</w:t>
            </w:r>
            <w:r w:rsidRPr="00EF6F50">
              <w:rPr>
                <w:sz w:val="24"/>
                <w:szCs w:val="24"/>
              </w:rPr>
              <w:t xml:space="preserve"> были утверждены категории специалистов и количество ставок муниципальных должностей;</w:t>
            </w:r>
          </w:p>
          <w:p w:rsidR="00173829" w:rsidRPr="00EF6F50" w:rsidRDefault="00173829" w:rsidP="00173829">
            <w:pPr>
              <w:pStyle w:val="a3"/>
              <w:tabs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EF6F50">
              <w:rPr>
                <w:sz w:val="24"/>
                <w:szCs w:val="24"/>
              </w:rPr>
              <w:t>Это противоречит полномочиям Думы и Администрации, которые утверждены Уставом городского округа. В соответствии со ст.27 Устава городского округа, Дума утверждает структуру Администрации, а Глава Администрации формирует штат в соответствии с утвержденной структурой и в пределах выделенного ФОТ.</w:t>
            </w:r>
          </w:p>
          <w:p w:rsidR="00173829" w:rsidRPr="009010BE" w:rsidRDefault="00173829" w:rsidP="009010BE">
            <w:pPr>
              <w:pStyle w:val="a3"/>
              <w:tabs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173829" w:rsidRPr="00773F84" w:rsidRDefault="00035DF7" w:rsidP="00E5315D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Данное замечание учтено. В структуру администрации городского округа Верх-Нейвинский внесены соответствующие изменения. Данные изменения утверждены Думой городского округа Верх-Нейвинский от 30.09.2014г</w:t>
            </w:r>
            <w:r w:rsidR="00F81D5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№ 209</w:t>
            </w:r>
            <w:r w:rsidR="00F45460">
              <w:rPr>
                <w:sz w:val="24"/>
                <w:szCs w:val="24"/>
              </w:rPr>
              <w:t>.</w:t>
            </w:r>
          </w:p>
        </w:tc>
      </w:tr>
      <w:tr w:rsidR="00644F30" w:rsidRPr="00773F84" w:rsidTr="00644F30">
        <w:trPr>
          <w:trHeight w:val="204"/>
        </w:trPr>
        <w:tc>
          <w:tcPr>
            <w:tcW w:w="567" w:type="dxa"/>
            <w:vAlign w:val="center"/>
          </w:tcPr>
          <w:p w:rsidR="00644F30" w:rsidRPr="00773F84" w:rsidRDefault="00173829" w:rsidP="00234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13" w:type="dxa"/>
            <w:vAlign w:val="center"/>
          </w:tcPr>
          <w:p w:rsidR="009010BE" w:rsidRPr="009010BE" w:rsidRDefault="009010BE" w:rsidP="009010BE">
            <w:pPr>
              <w:pStyle w:val="a3"/>
              <w:tabs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9010BE">
              <w:rPr>
                <w:sz w:val="24"/>
                <w:szCs w:val="24"/>
              </w:rPr>
              <w:t>В структуре (в ред. Решения №</w:t>
            </w:r>
            <w:r w:rsidR="00573B3C">
              <w:rPr>
                <w:sz w:val="24"/>
                <w:szCs w:val="24"/>
              </w:rPr>
              <w:t xml:space="preserve"> </w:t>
            </w:r>
            <w:r w:rsidRPr="009010BE">
              <w:rPr>
                <w:sz w:val="24"/>
                <w:szCs w:val="24"/>
              </w:rPr>
              <w:t>359) утверждены 3 отдела (административно-хозяйственный, финансовый отдел и отдел по бухгалтерскому учету (</w:t>
            </w:r>
            <w:r w:rsidRPr="009010BE">
              <w:rPr>
                <w:i/>
                <w:sz w:val="24"/>
                <w:szCs w:val="24"/>
              </w:rPr>
              <w:t>далее - отдел по БУ</w:t>
            </w:r>
            <w:r w:rsidRPr="009010BE">
              <w:rPr>
                <w:sz w:val="24"/>
                <w:szCs w:val="24"/>
              </w:rPr>
              <w:t>)) и Комитет по управлению имуществом (</w:t>
            </w:r>
            <w:r w:rsidRPr="009010BE">
              <w:rPr>
                <w:i/>
                <w:sz w:val="24"/>
                <w:szCs w:val="24"/>
              </w:rPr>
              <w:t>далее - КУМИ</w:t>
            </w:r>
            <w:r w:rsidRPr="009010BE">
              <w:rPr>
                <w:sz w:val="24"/>
                <w:szCs w:val="24"/>
              </w:rPr>
              <w:t xml:space="preserve">). При утверждении структуры </w:t>
            </w:r>
            <w:r w:rsidR="009819A0">
              <w:rPr>
                <w:sz w:val="24"/>
                <w:szCs w:val="24"/>
              </w:rPr>
              <w:t>а</w:t>
            </w:r>
            <w:r w:rsidRPr="009010BE">
              <w:rPr>
                <w:sz w:val="24"/>
                <w:szCs w:val="24"/>
              </w:rPr>
              <w:t xml:space="preserve">дминистрации состав КУМИ и отдела по БУ был конкретизирован, то </w:t>
            </w:r>
            <w:proofErr w:type="gramStart"/>
            <w:r w:rsidRPr="009010BE">
              <w:rPr>
                <w:sz w:val="24"/>
                <w:szCs w:val="24"/>
              </w:rPr>
              <w:t>есть</w:t>
            </w:r>
            <w:proofErr w:type="gramEnd"/>
            <w:r w:rsidR="00F85003">
              <w:rPr>
                <w:sz w:val="24"/>
                <w:szCs w:val="24"/>
              </w:rPr>
              <w:t xml:space="preserve"> </w:t>
            </w:r>
            <w:r w:rsidR="006B11E0">
              <w:rPr>
                <w:sz w:val="24"/>
                <w:szCs w:val="24"/>
              </w:rPr>
              <w:t>у</w:t>
            </w:r>
            <w:r w:rsidRPr="009010BE">
              <w:rPr>
                <w:sz w:val="24"/>
                <w:szCs w:val="24"/>
              </w:rPr>
              <w:t>казаны должности и количество специалистов отдела, при этом состав финансового и административно-хозяйственного отделов не конкретизирован.</w:t>
            </w:r>
          </w:p>
          <w:p w:rsidR="00644F30" w:rsidRPr="00773F84" w:rsidRDefault="00644F30" w:rsidP="00A80788">
            <w:pPr>
              <w:pStyle w:val="a3"/>
              <w:tabs>
                <w:tab w:val="left" w:pos="1134"/>
                <w:tab w:val="left" w:pos="9779"/>
              </w:tabs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644F30" w:rsidRDefault="00DD5BA7" w:rsidP="00A55341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Данное замечание учтено. Внесены изменения в структуру администрации</w:t>
            </w:r>
            <w:r w:rsidR="00A5534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A55341">
              <w:rPr>
                <w:sz w:val="24"/>
                <w:szCs w:val="24"/>
              </w:rPr>
              <w:t>Данные изменения утверждены Думой городского округа Верх-Нейвинский от 30.09.2014г. № 209</w:t>
            </w:r>
            <w:r w:rsidR="00EA23AD">
              <w:rPr>
                <w:sz w:val="24"/>
                <w:szCs w:val="24"/>
              </w:rPr>
              <w:t>.</w:t>
            </w:r>
          </w:p>
          <w:p w:rsidR="00890048" w:rsidRPr="00773F84" w:rsidRDefault="00890048" w:rsidP="00A55341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644F30" w:rsidRPr="00773F84" w:rsidTr="00644F30">
        <w:trPr>
          <w:trHeight w:val="204"/>
        </w:trPr>
        <w:tc>
          <w:tcPr>
            <w:tcW w:w="567" w:type="dxa"/>
            <w:vAlign w:val="center"/>
          </w:tcPr>
          <w:p w:rsidR="00644F30" w:rsidRPr="00773F84" w:rsidRDefault="00542D77" w:rsidP="00234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13" w:type="dxa"/>
            <w:vAlign w:val="center"/>
          </w:tcPr>
          <w:p w:rsidR="009010BE" w:rsidRPr="009010BE" w:rsidRDefault="009010BE" w:rsidP="009010BE">
            <w:pPr>
              <w:pStyle w:val="a3"/>
              <w:tabs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9010BE">
              <w:rPr>
                <w:sz w:val="24"/>
                <w:szCs w:val="24"/>
              </w:rPr>
              <w:t xml:space="preserve">Согласно п.1.2. Положения о Комитете по управлению муниципальным имуществом городского округа Верх-Нейвинский, </w:t>
            </w:r>
            <w:r w:rsidR="00D77127" w:rsidRPr="009010BE">
              <w:rPr>
                <w:sz w:val="24"/>
                <w:szCs w:val="24"/>
              </w:rPr>
              <w:t>утвержденному Думой</w:t>
            </w:r>
            <w:r w:rsidRPr="009010BE">
              <w:rPr>
                <w:sz w:val="24"/>
                <w:szCs w:val="24"/>
              </w:rPr>
              <w:t xml:space="preserve"> городского округа Верх-Нейвинский от 25.01.2007г. №04/01, КУМИ работает под непосредственным руководством заместителя главы </w:t>
            </w:r>
            <w:r w:rsidR="00D77127" w:rsidRPr="009010BE">
              <w:rPr>
                <w:sz w:val="24"/>
                <w:szCs w:val="24"/>
              </w:rPr>
              <w:t>Администрации по</w:t>
            </w:r>
            <w:r w:rsidRPr="009010BE">
              <w:rPr>
                <w:sz w:val="24"/>
                <w:szCs w:val="24"/>
              </w:rPr>
              <w:t xml:space="preserve"> ЖКХ, муниципальному имуществу, благоустройству. При этом в структуре администрации утверждено подчинение КУМИ главе администрации, что </w:t>
            </w:r>
            <w:r w:rsidRPr="009010BE">
              <w:rPr>
                <w:sz w:val="24"/>
                <w:szCs w:val="24"/>
              </w:rPr>
              <w:lastRenderedPageBreak/>
              <w:t>противоречит Положению о КУМИ.</w:t>
            </w:r>
          </w:p>
          <w:p w:rsidR="009010BE" w:rsidRPr="009010BE" w:rsidRDefault="009010BE" w:rsidP="009010BE">
            <w:pPr>
              <w:pStyle w:val="a3"/>
              <w:tabs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9010BE">
              <w:rPr>
                <w:sz w:val="24"/>
                <w:szCs w:val="24"/>
              </w:rPr>
              <w:t xml:space="preserve">. </w:t>
            </w:r>
          </w:p>
          <w:p w:rsidR="00644F30" w:rsidRPr="00773F84" w:rsidRDefault="00644F30" w:rsidP="003E6F91">
            <w:pPr>
              <w:pStyle w:val="a3"/>
              <w:tabs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644F30" w:rsidRDefault="00F81D50" w:rsidP="00A55341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Данное замечание учтено.</w:t>
            </w:r>
            <w:r w:rsidR="00A55341">
              <w:rPr>
                <w:sz w:val="24"/>
                <w:szCs w:val="24"/>
              </w:rPr>
              <w:t xml:space="preserve"> С 2014 г.</w:t>
            </w:r>
            <w:r>
              <w:rPr>
                <w:sz w:val="24"/>
                <w:szCs w:val="24"/>
              </w:rPr>
              <w:t xml:space="preserve"> </w:t>
            </w:r>
            <w:r w:rsidR="00A55341" w:rsidRPr="009010BE">
              <w:rPr>
                <w:sz w:val="24"/>
                <w:szCs w:val="24"/>
              </w:rPr>
              <w:t>в структуре администрации утверждено подчинение КУМИ заместител</w:t>
            </w:r>
            <w:r w:rsidR="00A55341">
              <w:rPr>
                <w:sz w:val="24"/>
                <w:szCs w:val="24"/>
              </w:rPr>
              <w:t>ю</w:t>
            </w:r>
            <w:r w:rsidR="00A55341" w:rsidRPr="009010BE">
              <w:rPr>
                <w:sz w:val="24"/>
                <w:szCs w:val="24"/>
              </w:rPr>
              <w:t xml:space="preserve"> главы </w:t>
            </w:r>
            <w:r w:rsidR="00A55341">
              <w:rPr>
                <w:sz w:val="24"/>
                <w:szCs w:val="24"/>
              </w:rPr>
              <w:t>а</w:t>
            </w:r>
            <w:r w:rsidR="00A55341" w:rsidRPr="009010BE">
              <w:rPr>
                <w:sz w:val="24"/>
                <w:szCs w:val="24"/>
              </w:rPr>
              <w:t>дминистрации по ЖКХ, муниципальному имуществу, благоустройству</w:t>
            </w:r>
            <w:r w:rsidR="00F45460">
              <w:rPr>
                <w:sz w:val="24"/>
                <w:szCs w:val="24"/>
              </w:rPr>
              <w:t>.</w:t>
            </w:r>
          </w:p>
          <w:p w:rsidR="00495D58" w:rsidRDefault="00495D58" w:rsidP="00A55341">
            <w:pPr>
              <w:ind w:firstLine="459"/>
              <w:jc w:val="both"/>
              <w:rPr>
                <w:sz w:val="24"/>
                <w:szCs w:val="24"/>
              </w:rPr>
            </w:pPr>
          </w:p>
          <w:p w:rsidR="00495D58" w:rsidRDefault="00495D58" w:rsidP="00A55341">
            <w:pPr>
              <w:ind w:firstLine="459"/>
              <w:jc w:val="both"/>
              <w:rPr>
                <w:sz w:val="24"/>
                <w:szCs w:val="24"/>
              </w:rPr>
            </w:pPr>
          </w:p>
          <w:p w:rsidR="00495D58" w:rsidRPr="00773F84" w:rsidRDefault="00495D58" w:rsidP="0065268E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644F30" w:rsidRPr="00773F84" w:rsidTr="00644F30">
        <w:trPr>
          <w:trHeight w:val="204"/>
        </w:trPr>
        <w:tc>
          <w:tcPr>
            <w:tcW w:w="567" w:type="dxa"/>
            <w:vAlign w:val="center"/>
          </w:tcPr>
          <w:p w:rsidR="00644F30" w:rsidRPr="00773F84" w:rsidRDefault="00542D77" w:rsidP="00234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613" w:type="dxa"/>
            <w:vAlign w:val="center"/>
          </w:tcPr>
          <w:p w:rsidR="009010BE" w:rsidRPr="009010BE" w:rsidRDefault="009010BE" w:rsidP="009010BE">
            <w:pPr>
              <w:pStyle w:val="a3"/>
              <w:ind w:left="0" w:firstLine="567"/>
              <w:jc w:val="both"/>
              <w:rPr>
                <w:sz w:val="24"/>
                <w:szCs w:val="24"/>
              </w:rPr>
            </w:pPr>
            <w:r w:rsidRPr="009010BE">
              <w:rPr>
                <w:sz w:val="24"/>
                <w:szCs w:val="24"/>
              </w:rPr>
              <w:t>В соответствии с п.5.3</w:t>
            </w:r>
            <w:r w:rsidR="0072654D">
              <w:rPr>
                <w:sz w:val="24"/>
                <w:szCs w:val="24"/>
              </w:rPr>
              <w:t xml:space="preserve"> Положения об оплате муниципальных</w:t>
            </w:r>
            <w:r w:rsidR="009819A0">
              <w:rPr>
                <w:sz w:val="24"/>
                <w:szCs w:val="24"/>
              </w:rPr>
              <w:t xml:space="preserve"> служащих органов местного самоуправления городского округа Верх-Нейвинский</w:t>
            </w:r>
            <w:r w:rsidRPr="009010BE">
              <w:rPr>
                <w:sz w:val="24"/>
                <w:szCs w:val="24"/>
              </w:rPr>
              <w:t xml:space="preserve"> штатное расписание утверждается Главой городского округа; </w:t>
            </w:r>
          </w:p>
          <w:p w:rsidR="009010BE" w:rsidRPr="009010BE" w:rsidRDefault="009010BE" w:rsidP="009010B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9010BE">
              <w:rPr>
                <w:sz w:val="24"/>
                <w:szCs w:val="24"/>
              </w:rPr>
              <w:t xml:space="preserve">Данный пункт противоречит ст.27 Устава городского округа Верх-Нейвинский, в соответствии с которой Дума городского округа Верх-Нейвинский утверждает только структуру Администрации. </w:t>
            </w:r>
          </w:p>
          <w:p w:rsidR="009010BE" w:rsidRPr="009010BE" w:rsidRDefault="009010BE" w:rsidP="009010B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9010BE">
              <w:rPr>
                <w:sz w:val="24"/>
                <w:szCs w:val="24"/>
              </w:rPr>
              <w:t xml:space="preserve">В соответствии с п.4 ст.27 </w:t>
            </w:r>
            <w:r w:rsidR="00D77127" w:rsidRPr="009010BE">
              <w:rPr>
                <w:sz w:val="24"/>
                <w:szCs w:val="24"/>
              </w:rPr>
              <w:t>и пп.</w:t>
            </w:r>
            <w:r w:rsidRPr="009010BE">
              <w:rPr>
                <w:sz w:val="24"/>
                <w:szCs w:val="24"/>
              </w:rPr>
              <w:t>15 п.6 ст.26 Устава городского округа Верх-</w:t>
            </w:r>
            <w:r w:rsidR="00D77127" w:rsidRPr="009010BE">
              <w:rPr>
                <w:sz w:val="24"/>
                <w:szCs w:val="24"/>
              </w:rPr>
              <w:t>Нейвинский Администрация</w:t>
            </w:r>
            <w:r w:rsidRPr="009010BE">
              <w:rPr>
                <w:rFonts w:eastAsiaTheme="minorHAnsi"/>
                <w:sz w:val="24"/>
                <w:szCs w:val="24"/>
              </w:rPr>
              <w:t xml:space="preserve"> городского округа формируется главой администрации городского округа в соответствии со штатным расписанием в пределах средств, предусмотренных в бюджете городского округа для содержания администрации городского округа.</w:t>
            </w:r>
          </w:p>
          <w:p w:rsidR="00644F30" w:rsidRPr="00773F84" w:rsidRDefault="00644F30" w:rsidP="0045052B">
            <w:pPr>
              <w:tabs>
                <w:tab w:val="left" w:pos="709"/>
                <w:tab w:val="left" w:pos="993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644F30" w:rsidRPr="00773F84" w:rsidRDefault="004B4CCA" w:rsidP="009819A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Данное замечание учтено.</w:t>
            </w:r>
            <w:r w:rsidR="009819A0" w:rsidRPr="009010BE">
              <w:rPr>
                <w:sz w:val="24"/>
                <w:szCs w:val="24"/>
              </w:rPr>
              <w:t xml:space="preserve"> </w:t>
            </w:r>
            <w:r w:rsidR="009819A0">
              <w:rPr>
                <w:sz w:val="24"/>
                <w:szCs w:val="24"/>
              </w:rPr>
              <w:t>В</w:t>
            </w:r>
            <w:r w:rsidR="009819A0" w:rsidRPr="009010BE">
              <w:rPr>
                <w:sz w:val="24"/>
                <w:szCs w:val="24"/>
              </w:rPr>
              <w:t xml:space="preserve"> п.5.3</w:t>
            </w:r>
            <w:r w:rsidR="009819A0">
              <w:rPr>
                <w:sz w:val="24"/>
                <w:szCs w:val="24"/>
              </w:rPr>
              <w:t xml:space="preserve"> Положения об оплате муниципальных служащих органов местного самоуправления городского округа Верх-Нейвинский внесены соответствующие изменения. </w:t>
            </w:r>
            <w:r w:rsidR="000153A3">
              <w:rPr>
                <w:sz w:val="24"/>
                <w:szCs w:val="24"/>
              </w:rPr>
              <w:t>С 201</w:t>
            </w:r>
            <w:r w:rsidR="009819A0">
              <w:rPr>
                <w:sz w:val="24"/>
                <w:szCs w:val="24"/>
              </w:rPr>
              <w:t>4</w:t>
            </w:r>
            <w:r w:rsidR="000153A3">
              <w:rPr>
                <w:sz w:val="24"/>
                <w:szCs w:val="24"/>
              </w:rPr>
              <w:t xml:space="preserve"> года штатное расписание утверждается главой администрации городского округа Верх-Нейвинский.</w:t>
            </w:r>
            <w:r w:rsidR="00CC0A19">
              <w:rPr>
                <w:sz w:val="24"/>
                <w:szCs w:val="24"/>
              </w:rPr>
              <w:t xml:space="preserve"> </w:t>
            </w:r>
          </w:p>
        </w:tc>
      </w:tr>
      <w:tr w:rsidR="009010BE" w:rsidRPr="00773F84" w:rsidTr="00644F30">
        <w:trPr>
          <w:trHeight w:val="204"/>
        </w:trPr>
        <w:tc>
          <w:tcPr>
            <w:tcW w:w="567" w:type="dxa"/>
            <w:vAlign w:val="center"/>
          </w:tcPr>
          <w:p w:rsidR="009010BE" w:rsidRPr="00773F84" w:rsidRDefault="00542D77" w:rsidP="00234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13" w:type="dxa"/>
            <w:vAlign w:val="center"/>
          </w:tcPr>
          <w:p w:rsidR="009010BE" w:rsidRPr="009010BE" w:rsidRDefault="009010BE" w:rsidP="009010BE">
            <w:pPr>
              <w:pStyle w:val="a3"/>
              <w:autoSpaceDE w:val="0"/>
              <w:autoSpaceDN w:val="0"/>
              <w:adjustRightInd w:val="0"/>
              <w:ind w:left="0"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9010BE">
              <w:rPr>
                <w:rFonts w:eastAsiaTheme="minorHAnsi"/>
                <w:sz w:val="24"/>
                <w:szCs w:val="24"/>
              </w:rPr>
              <w:t xml:space="preserve">Согласно п.3 Решения Думы городского округа Верх-Нейвинский от 24.02.2012г. №430 «О внесении изменений в Положение об оплате труда муниципальных служащих органов местного самоуправления городского округа Верх-Нейвинский» утвержденные размеры ежемесячных надбавок к должностному окладу за классный чин индексируются при изменении должностного оклада. При этом в данном пункте не указано, на какой размер индексируется надбавка за чин. </w:t>
            </w:r>
            <w:proofErr w:type="gramStart"/>
            <w:r w:rsidRPr="009010BE">
              <w:rPr>
                <w:rFonts w:eastAsiaTheme="minorHAnsi"/>
                <w:sz w:val="24"/>
                <w:szCs w:val="24"/>
              </w:rPr>
              <w:t>Исходя из практики следует</w:t>
            </w:r>
            <w:proofErr w:type="gramEnd"/>
            <w:r w:rsidRPr="009010BE">
              <w:rPr>
                <w:rFonts w:eastAsiaTheme="minorHAnsi"/>
                <w:sz w:val="24"/>
                <w:szCs w:val="24"/>
              </w:rPr>
              <w:t xml:space="preserve">, </w:t>
            </w:r>
            <w:r w:rsidRPr="006372A5">
              <w:rPr>
                <w:rFonts w:eastAsiaTheme="minorHAnsi"/>
                <w:sz w:val="24"/>
                <w:szCs w:val="24"/>
              </w:rPr>
              <w:t>что надбавка за чин индексируется на размер, на который индексируется оклад.</w:t>
            </w:r>
          </w:p>
          <w:p w:rsidR="009010BE" w:rsidRPr="009010BE" w:rsidRDefault="009010BE" w:rsidP="009010BE">
            <w:pPr>
              <w:pStyle w:val="a3"/>
              <w:autoSpaceDE w:val="0"/>
              <w:autoSpaceDN w:val="0"/>
              <w:adjustRightInd w:val="0"/>
              <w:ind w:left="0"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9010BE">
              <w:rPr>
                <w:rFonts w:eastAsiaTheme="minorHAnsi"/>
                <w:sz w:val="24"/>
                <w:szCs w:val="24"/>
              </w:rPr>
              <w:t>Рекомендуем внести соответствующие изменения и прописать размер, на который должна индексироваться надбавка за чин при индексации оклада.</w:t>
            </w:r>
          </w:p>
          <w:p w:rsidR="009010BE" w:rsidRPr="009010BE" w:rsidRDefault="009010BE" w:rsidP="009010BE">
            <w:pPr>
              <w:pStyle w:val="a3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010BE" w:rsidRPr="00773F84" w:rsidRDefault="00162EF1" w:rsidP="003967B4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Данное замечание учтено. Решением Думы городского округа Верх-Нейвинский от 30.09.2014г.   №</w:t>
            </w:r>
            <w:r w:rsidR="003967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208 внесены</w:t>
            </w:r>
            <w:r w:rsidR="000910BD">
              <w:rPr>
                <w:sz w:val="24"/>
                <w:szCs w:val="24"/>
              </w:rPr>
              <w:t xml:space="preserve"> соответствующие</w:t>
            </w:r>
            <w:r>
              <w:rPr>
                <w:sz w:val="24"/>
                <w:szCs w:val="24"/>
              </w:rPr>
              <w:t xml:space="preserve"> изменения в Положение об оплате труда муниципальных служащих органов местного самоуправления городского округа Верх-Нейвинский</w:t>
            </w:r>
            <w:r w:rsidR="000910BD">
              <w:rPr>
                <w:sz w:val="24"/>
                <w:szCs w:val="24"/>
              </w:rPr>
              <w:t>.</w:t>
            </w:r>
          </w:p>
        </w:tc>
      </w:tr>
      <w:tr w:rsidR="009010BE" w:rsidRPr="00773F84" w:rsidTr="00644F30">
        <w:trPr>
          <w:trHeight w:val="204"/>
        </w:trPr>
        <w:tc>
          <w:tcPr>
            <w:tcW w:w="567" w:type="dxa"/>
            <w:vAlign w:val="center"/>
          </w:tcPr>
          <w:p w:rsidR="009010BE" w:rsidRPr="00773F84" w:rsidRDefault="00542D77" w:rsidP="00234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13" w:type="dxa"/>
            <w:vAlign w:val="center"/>
          </w:tcPr>
          <w:p w:rsidR="009010BE" w:rsidRPr="009010BE" w:rsidRDefault="009010BE" w:rsidP="009010BE">
            <w:pPr>
              <w:pStyle w:val="a3"/>
              <w:autoSpaceDE w:val="0"/>
              <w:autoSpaceDN w:val="0"/>
              <w:adjustRightInd w:val="0"/>
              <w:ind w:left="0"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9010BE">
              <w:rPr>
                <w:rFonts w:eastAsiaTheme="minorHAnsi"/>
                <w:sz w:val="24"/>
                <w:szCs w:val="24"/>
              </w:rPr>
              <w:t>В Положении не отражен случай округления при индексации окладов и надбавки за классный чин;</w:t>
            </w:r>
          </w:p>
          <w:p w:rsidR="009010BE" w:rsidRPr="009010BE" w:rsidRDefault="009010BE" w:rsidP="009010BE">
            <w:pPr>
              <w:pStyle w:val="a3"/>
              <w:autoSpaceDE w:val="0"/>
              <w:autoSpaceDN w:val="0"/>
              <w:adjustRightInd w:val="0"/>
              <w:ind w:left="0"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9010BE">
              <w:rPr>
                <w:rFonts w:eastAsiaTheme="minorHAnsi"/>
                <w:sz w:val="24"/>
                <w:szCs w:val="24"/>
              </w:rPr>
              <w:t xml:space="preserve">Проверка показала, что размеры окладов и надбавки за классный чин округляются как в меньшую, так и в большую сторону, то </w:t>
            </w:r>
            <w:proofErr w:type="gramStart"/>
            <w:r w:rsidRPr="009010BE">
              <w:rPr>
                <w:rFonts w:eastAsiaTheme="minorHAnsi"/>
                <w:sz w:val="24"/>
                <w:szCs w:val="24"/>
              </w:rPr>
              <w:t>есть единообразия при округлении нет</w:t>
            </w:r>
            <w:proofErr w:type="gramEnd"/>
            <w:r w:rsidRPr="009010BE">
              <w:rPr>
                <w:rFonts w:eastAsiaTheme="minorHAnsi"/>
                <w:sz w:val="24"/>
                <w:szCs w:val="24"/>
              </w:rPr>
              <w:t>.</w:t>
            </w:r>
          </w:p>
          <w:p w:rsidR="009010BE" w:rsidRPr="009010BE" w:rsidRDefault="009010BE" w:rsidP="009010B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9010BE">
              <w:rPr>
                <w:rFonts w:eastAsiaTheme="minorHAnsi"/>
                <w:sz w:val="24"/>
                <w:szCs w:val="24"/>
              </w:rPr>
              <w:t>Предлагаем внести изменения и отразить, что при увеличении (индексации) должностных окладов и ежемесячных надбавок к должностному окладу за классный чин, их размеры подлежат округлению до целого рубля в сторону увеличения.</w:t>
            </w:r>
          </w:p>
          <w:p w:rsidR="009010BE" w:rsidRPr="009010BE" w:rsidRDefault="009010BE" w:rsidP="009010BE">
            <w:pPr>
              <w:pStyle w:val="a3"/>
              <w:autoSpaceDE w:val="0"/>
              <w:autoSpaceDN w:val="0"/>
              <w:adjustRightInd w:val="0"/>
              <w:ind w:left="0" w:firstLine="567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9010BE" w:rsidRPr="00773F84" w:rsidRDefault="00263F7F" w:rsidP="00537B7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Данное замечание учтено. Решение</w:t>
            </w:r>
            <w:r w:rsidR="00537B7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Думы городского округа Верх-Нейвинский от 30.09.2014</w:t>
            </w:r>
            <w:r w:rsidR="002B12EC">
              <w:rPr>
                <w:sz w:val="24"/>
                <w:szCs w:val="24"/>
              </w:rPr>
              <w:t xml:space="preserve">г.  </w:t>
            </w:r>
            <w:r>
              <w:rPr>
                <w:sz w:val="24"/>
                <w:szCs w:val="24"/>
              </w:rPr>
              <w:t xml:space="preserve"> № 208 внесены изменения</w:t>
            </w:r>
            <w:r w:rsidR="00A76484">
              <w:rPr>
                <w:sz w:val="24"/>
                <w:szCs w:val="24"/>
              </w:rPr>
              <w:t xml:space="preserve"> в Положение об оплате труда муниципальных служащих органов местного самоуправления городского округа Верх-Нейвинский</w:t>
            </w:r>
            <w:r w:rsidR="00537B70">
              <w:rPr>
                <w:sz w:val="24"/>
                <w:szCs w:val="24"/>
              </w:rPr>
              <w:t>, где</w:t>
            </w:r>
            <w:r w:rsidR="00A76484">
              <w:rPr>
                <w:sz w:val="24"/>
                <w:szCs w:val="24"/>
              </w:rPr>
              <w:t xml:space="preserve"> прописано округление при индексации окладов и надбавок за классный чин.</w:t>
            </w:r>
          </w:p>
        </w:tc>
      </w:tr>
      <w:tr w:rsidR="00573B3C" w:rsidRPr="00773F84" w:rsidTr="00644F30">
        <w:trPr>
          <w:trHeight w:val="204"/>
        </w:trPr>
        <w:tc>
          <w:tcPr>
            <w:tcW w:w="567" w:type="dxa"/>
            <w:vAlign w:val="center"/>
          </w:tcPr>
          <w:p w:rsidR="00573B3C" w:rsidRPr="00773F84" w:rsidRDefault="00A34026" w:rsidP="00234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613" w:type="dxa"/>
            <w:vAlign w:val="center"/>
          </w:tcPr>
          <w:p w:rsidR="00573B3C" w:rsidRPr="00573B3C" w:rsidRDefault="00573B3C" w:rsidP="00573B3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573B3C">
              <w:rPr>
                <w:sz w:val="24"/>
                <w:szCs w:val="24"/>
              </w:rPr>
              <w:t>Согласно п. 3 (пп.3.3.)</w:t>
            </w:r>
            <w:r w:rsidR="00025F23">
              <w:rPr>
                <w:sz w:val="24"/>
                <w:szCs w:val="24"/>
              </w:rPr>
              <w:t xml:space="preserve"> Положения</w:t>
            </w:r>
            <w:r w:rsidRPr="00573B3C">
              <w:rPr>
                <w:sz w:val="24"/>
                <w:szCs w:val="24"/>
              </w:rPr>
              <w:t xml:space="preserve">  при расчете ФОТ ежемесячная надбавка к окладу за классный чин муниципального служащего учитывается в размере 1 должностного оклада в расчете на год. </w:t>
            </w:r>
          </w:p>
          <w:p w:rsidR="00573B3C" w:rsidRPr="00573B3C" w:rsidRDefault="00573B3C" w:rsidP="00573B3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573B3C">
              <w:rPr>
                <w:sz w:val="24"/>
                <w:szCs w:val="24"/>
              </w:rPr>
              <w:t>При этом в п.3 (пп.3.6.) оговаривается размер надбавки за классный чин, который используется при начислении оплаты труда.</w:t>
            </w:r>
          </w:p>
          <w:p w:rsidR="00573B3C" w:rsidRPr="00573B3C" w:rsidRDefault="00573B3C" w:rsidP="00573B3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573B3C">
              <w:rPr>
                <w:sz w:val="24"/>
                <w:szCs w:val="24"/>
              </w:rPr>
              <w:t>То есть следует внести изменения и перенести аб.2 пп.3.6. п.3 в пп.2.8.п.2.</w:t>
            </w:r>
          </w:p>
          <w:p w:rsidR="00573B3C" w:rsidRDefault="00573B3C" w:rsidP="009010BE">
            <w:pPr>
              <w:pStyle w:val="a3"/>
              <w:autoSpaceDE w:val="0"/>
              <w:autoSpaceDN w:val="0"/>
              <w:adjustRightInd w:val="0"/>
              <w:ind w:left="0" w:firstLine="567"/>
              <w:jc w:val="both"/>
              <w:rPr>
                <w:rFonts w:eastAsiaTheme="minorHAnsi"/>
                <w:sz w:val="24"/>
                <w:szCs w:val="24"/>
              </w:rPr>
            </w:pPr>
          </w:p>
          <w:p w:rsidR="00D72882" w:rsidRPr="009010BE" w:rsidRDefault="00D72882" w:rsidP="009010BE">
            <w:pPr>
              <w:pStyle w:val="a3"/>
              <w:autoSpaceDE w:val="0"/>
              <w:autoSpaceDN w:val="0"/>
              <w:adjustRightInd w:val="0"/>
              <w:ind w:left="0" w:firstLine="567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573B3C" w:rsidRPr="00773F84" w:rsidRDefault="003563F4" w:rsidP="003563F4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данному замечанию администрацией предоставлена пояснительная записка от 01.04.2015 г. № 754.</w:t>
            </w:r>
          </w:p>
        </w:tc>
      </w:tr>
      <w:tr w:rsidR="000749CA" w:rsidRPr="00773F84" w:rsidTr="00644F30">
        <w:trPr>
          <w:trHeight w:val="204"/>
        </w:trPr>
        <w:tc>
          <w:tcPr>
            <w:tcW w:w="567" w:type="dxa"/>
            <w:vAlign w:val="center"/>
          </w:tcPr>
          <w:p w:rsidR="000749CA" w:rsidRPr="00773F84" w:rsidRDefault="00542D77" w:rsidP="00234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13" w:type="dxa"/>
            <w:vAlign w:val="center"/>
          </w:tcPr>
          <w:p w:rsidR="000749CA" w:rsidRPr="00EA23AD" w:rsidRDefault="000749CA" w:rsidP="000749CA">
            <w:pPr>
              <w:tabs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  <w:r w:rsidRPr="000749CA">
              <w:rPr>
                <w:sz w:val="24"/>
                <w:szCs w:val="24"/>
              </w:rPr>
              <w:t>Согласно</w:t>
            </w:r>
            <w:r w:rsidR="00025F23" w:rsidRPr="000749CA">
              <w:rPr>
                <w:sz w:val="24"/>
                <w:szCs w:val="24"/>
              </w:rPr>
              <w:t xml:space="preserve"> п.2.2. </w:t>
            </w:r>
            <w:r w:rsidR="00025F23" w:rsidRPr="00691D2C">
              <w:rPr>
                <w:szCs w:val="28"/>
              </w:rPr>
              <w:t xml:space="preserve"> </w:t>
            </w:r>
            <w:r w:rsidR="00025F23" w:rsidRPr="00025F23">
              <w:rPr>
                <w:sz w:val="24"/>
                <w:szCs w:val="24"/>
              </w:rPr>
              <w:t>Положени</w:t>
            </w:r>
            <w:r w:rsidR="00025F23">
              <w:rPr>
                <w:sz w:val="24"/>
                <w:szCs w:val="24"/>
              </w:rPr>
              <w:t>я</w:t>
            </w:r>
            <w:r w:rsidR="00025F23" w:rsidRPr="00025F23">
              <w:rPr>
                <w:sz w:val="24"/>
                <w:szCs w:val="24"/>
              </w:rPr>
              <w:t xml:space="preserve"> об оплате труда отдельных профессий рабочих и младшего обслуживающего персонала, занятых обслуживанием органов местного самоуправления городского округа </w:t>
            </w:r>
            <w:r w:rsidR="00025F23" w:rsidRPr="00EA23AD">
              <w:rPr>
                <w:sz w:val="24"/>
                <w:szCs w:val="24"/>
              </w:rPr>
              <w:t>Верх-Нейвинский</w:t>
            </w:r>
            <w:r w:rsidRPr="00EA23AD">
              <w:rPr>
                <w:sz w:val="24"/>
                <w:szCs w:val="24"/>
              </w:rPr>
              <w:t xml:space="preserve"> обслуживающему персоналу устанавливается повышающий коэффициент за сложность и напряженность труда: от 1,9 до 2,19 к тарифной ставке (окладу);</w:t>
            </w:r>
          </w:p>
          <w:p w:rsidR="000749CA" w:rsidRPr="00EA23AD" w:rsidRDefault="000749CA" w:rsidP="000749CA">
            <w:pPr>
              <w:tabs>
                <w:tab w:val="left" w:pos="1134"/>
              </w:tabs>
              <w:ind w:firstLine="567"/>
              <w:jc w:val="both"/>
              <w:rPr>
                <w:szCs w:val="28"/>
              </w:rPr>
            </w:pPr>
            <w:r w:rsidRPr="00EA23AD">
              <w:rPr>
                <w:sz w:val="24"/>
                <w:szCs w:val="24"/>
              </w:rPr>
              <w:t>При начислении заработной платы техническому персоналу данный коэффициент не применялся</w:t>
            </w:r>
            <w:r w:rsidRPr="00EA23AD">
              <w:rPr>
                <w:szCs w:val="28"/>
              </w:rPr>
              <w:t xml:space="preserve">. </w:t>
            </w:r>
          </w:p>
          <w:p w:rsidR="00542D77" w:rsidRPr="00EA23AD" w:rsidRDefault="00542D77" w:rsidP="00542D77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EA23AD">
              <w:rPr>
                <w:sz w:val="24"/>
                <w:szCs w:val="24"/>
              </w:rPr>
              <w:t>Так же стоит отметить, что данное Положение основано на Постановлении Правительства Свердловской области от 15.06.2006г. N 508-ПП «Об упорядочении оплаты труда отдельных профессий рабочих и младшего обслуживающего персонала в органах государственной власти Свердловской области», которое утратило силу в связи с изданием Постановления Правительства Свердловской области от 18.09.2013г. N 1134-ПП «Об упорядочении оплаты труда отдельных профессий рабочих и младшего</w:t>
            </w:r>
            <w:proofErr w:type="gramEnd"/>
            <w:r w:rsidRPr="00EA23AD">
              <w:rPr>
                <w:sz w:val="24"/>
                <w:szCs w:val="24"/>
              </w:rPr>
              <w:t xml:space="preserve"> обслуживающего персонала в органах государственной власти Свердловской области». </w:t>
            </w:r>
          </w:p>
          <w:p w:rsidR="00542D77" w:rsidRPr="00EF6F50" w:rsidRDefault="00542D77" w:rsidP="00542D77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EA23AD">
              <w:rPr>
                <w:sz w:val="24"/>
                <w:szCs w:val="24"/>
              </w:rPr>
              <w:t>Следует учесть данные изменения в областном законодательстве и внести соответствующие изменения в Положение.</w:t>
            </w:r>
          </w:p>
          <w:p w:rsidR="000749CA" w:rsidRDefault="000749CA" w:rsidP="00573B3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:rsidR="00D72882" w:rsidRPr="00573B3C" w:rsidRDefault="00D72882" w:rsidP="00573B3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0749CA" w:rsidRPr="00773F84" w:rsidRDefault="001537A9" w:rsidP="008710E1">
            <w:pPr>
              <w:ind w:firstLine="459"/>
              <w:jc w:val="both"/>
              <w:rPr>
                <w:sz w:val="24"/>
                <w:szCs w:val="24"/>
              </w:rPr>
            </w:pPr>
            <w:r w:rsidRPr="00EA23AD">
              <w:rPr>
                <w:sz w:val="24"/>
                <w:szCs w:val="24"/>
              </w:rPr>
              <w:t xml:space="preserve">Данное замечание учтено. </w:t>
            </w:r>
            <w:proofErr w:type="gramStart"/>
            <w:r w:rsidRPr="00EA23AD">
              <w:rPr>
                <w:sz w:val="24"/>
                <w:szCs w:val="24"/>
              </w:rPr>
              <w:t>С 201</w:t>
            </w:r>
            <w:r w:rsidR="00021606" w:rsidRPr="00EA23AD">
              <w:rPr>
                <w:sz w:val="24"/>
                <w:szCs w:val="24"/>
              </w:rPr>
              <w:t>4</w:t>
            </w:r>
            <w:r w:rsidRPr="00EA23AD">
              <w:rPr>
                <w:sz w:val="24"/>
                <w:szCs w:val="24"/>
              </w:rPr>
              <w:t xml:space="preserve"> </w:t>
            </w:r>
            <w:r w:rsidR="00D12397" w:rsidRPr="00EA23AD">
              <w:rPr>
                <w:sz w:val="24"/>
                <w:szCs w:val="24"/>
              </w:rPr>
              <w:t>с</w:t>
            </w:r>
            <w:r w:rsidRPr="00EA23AD">
              <w:rPr>
                <w:sz w:val="24"/>
                <w:szCs w:val="24"/>
              </w:rPr>
              <w:t>оответствующие изменения внесены</w:t>
            </w:r>
            <w:r w:rsidR="00D12397" w:rsidRPr="00EA23AD">
              <w:rPr>
                <w:sz w:val="24"/>
                <w:szCs w:val="24"/>
              </w:rPr>
              <w:t xml:space="preserve"> в штатное расписание, разработано</w:t>
            </w:r>
            <w:r w:rsidRPr="00EA23AD">
              <w:rPr>
                <w:sz w:val="24"/>
                <w:szCs w:val="24"/>
              </w:rPr>
              <w:t xml:space="preserve"> Положение об оплате труда работников</w:t>
            </w:r>
            <w:r w:rsidR="00816310" w:rsidRPr="00EA23AD">
              <w:rPr>
                <w:sz w:val="24"/>
                <w:szCs w:val="24"/>
              </w:rPr>
              <w:t>, занимающих</w:t>
            </w:r>
            <w:r w:rsidR="00153BD0" w:rsidRPr="00EA23AD">
              <w:rPr>
                <w:sz w:val="24"/>
                <w:szCs w:val="24"/>
              </w:rPr>
              <w:t xml:space="preserve"> должности, не отнесенные к должностям муниципальной службы, и осуществляющих техническое обеспечение деятельности органов местного самоупра</w:t>
            </w:r>
            <w:r w:rsidR="00C57E67" w:rsidRPr="00EA23AD">
              <w:rPr>
                <w:sz w:val="24"/>
                <w:szCs w:val="24"/>
              </w:rPr>
              <w:t>в</w:t>
            </w:r>
            <w:r w:rsidR="00153BD0" w:rsidRPr="00EA23AD">
              <w:rPr>
                <w:sz w:val="24"/>
                <w:szCs w:val="24"/>
              </w:rPr>
              <w:t>л</w:t>
            </w:r>
            <w:r w:rsidR="00C57E67" w:rsidRPr="00EA23AD">
              <w:rPr>
                <w:sz w:val="24"/>
                <w:szCs w:val="24"/>
              </w:rPr>
              <w:t xml:space="preserve">ения городского округа Верх-Нейвинский, утвержденное </w:t>
            </w:r>
            <w:r w:rsidRPr="00EA23AD">
              <w:rPr>
                <w:sz w:val="24"/>
                <w:szCs w:val="24"/>
              </w:rPr>
              <w:t>Решение</w:t>
            </w:r>
            <w:r w:rsidR="00C57E67" w:rsidRPr="00EA23AD">
              <w:rPr>
                <w:sz w:val="24"/>
                <w:szCs w:val="24"/>
              </w:rPr>
              <w:t>м</w:t>
            </w:r>
            <w:r w:rsidRPr="00EA23AD">
              <w:rPr>
                <w:sz w:val="24"/>
                <w:szCs w:val="24"/>
              </w:rPr>
              <w:t xml:space="preserve"> Думы городского округа Верх-Нейвинский</w:t>
            </w:r>
            <w:r w:rsidR="00C57E67" w:rsidRPr="00EA23AD">
              <w:rPr>
                <w:sz w:val="24"/>
                <w:szCs w:val="24"/>
              </w:rPr>
              <w:t xml:space="preserve"> от 30.09.2014г  </w:t>
            </w:r>
            <w:r w:rsidR="008710E1" w:rsidRPr="00EA23AD">
              <w:rPr>
                <w:sz w:val="24"/>
                <w:szCs w:val="24"/>
              </w:rPr>
              <w:t>№</w:t>
            </w:r>
            <w:r w:rsidR="00C57E67" w:rsidRPr="00EA23AD">
              <w:rPr>
                <w:sz w:val="24"/>
                <w:szCs w:val="24"/>
              </w:rPr>
              <w:t xml:space="preserve"> 207</w:t>
            </w:r>
            <w:r w:rsidR="003E5591" w:rsidRPr="00EA23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45052B" w:rsidRPr="00773F84" w:rsidTr="00773F84">
        <w:trPr>
          <w:trHeight w:val="571"/>
        </w:trPr>
        <w:tc>
          <w:tcPr>
            <w:tcW w:w="15134" w:type="dxa"/>
            <w:gridSpan w:val="3"/>
            <w:vAlign w:val="center"/>
          </w:tcPr>
          <w:p w:rsidR="00234382" w:rsidRPr="00EF6F50" w:rsidRDefault="00234382" w:rsidP="00234382">
            <w:pPr>
              <w:widowControl w:val="0"/>
              <w:tabs>
                <w:tab w:val="left" w:pos="426"/>
              </w:tabs>
              <w:ind w:left="1135"/>
              <w:jc w:val="center"/>
              <w:rPr>
                <w:b/>
                <w:i/>
                <w:sz w:val="24"/>
                <w:szCs w:val="24"/>
              </w:rPr>
            </w:pPr>
            <w:r w:rsidRPr="00234382">
              <w:rPr>
                <w:b/>
                <w:i/>
                <w:sz w:val="24"/>
                <w:szCs w:val="24"/>
              </w:rPr>
              <w:t xml:space="preserve">Правильность </w:t>
            </w:r>
            <w:proofErr w:type="gramStart"/>
            <w:r w:rsidRPr="00234382">
              <w:rPr>
                <w:b/>
                <w:i/>
                <w:sz w:val="24"/>
                <w:szCs w:val="24"/>
              </w:rPr>
              <w:t>расчета фонда оплаты труда работников Администрации</w:t>
            </w:r>
            <w:proofErr w:type="gramEnd"/>
            <w:r w:rsidRPr="00234382">
              <w:rPr>
                <w:b/>
                <w:i/>
                <w:sz w:val="24"/>
                <w:szCs w:val="24"/>
              </w:rPr>
              <w:t xml:space="preserve"> при составлении бюджетных смет</w:t>
            </w:r>
          </w:p>
          <w:p w:rsidR="0045052B" w:rsidRPr="00644F30" w:rsidRDefault="0045052B" w:rsidP="0045052B">
            <w:pPr>
              <w:pStyle w:val="a3"/>
              <w:tabs>
                <w:tab w:val="left" w:pos="1134"/>
              </w:tabs>
              <w:ind w:left="567"/>
              <w:jc w:val="center"/>
              <w:rPr>
                <w:b/>
                <w:sz w:val="24"/>
                <w:szCs w:val="24"/>
              </w:rPr>
            </w:pPr>
          </w:p>
        </w:tc>
      </w:tr>
      <w:tr w:rsidR="00644F30" w:rsidRPr="00773F84" w:rsidTr="00644F30">
        <w:trPr>
          <w:trHeight w:val="204"/>
        </w:trPr>
        <w:tc>
          <w:tcPr>
            <w:tcW w:w="567" w:type="dxa"/>
            <w:vAlign w:val="center"/>
          </w:tcPr>
          <w:p w:rsidR="00644F30" w:rsidRPr="00773F84" w:rsidRDefault="00234382" w:rsidP="00D72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2882">
              <w:rPr>
                <w:sz w:val="24"/>
                <w:szCs w:val="24"/>
              </w:rPr>
              <w:t>0</w:t>
            </w:r>
          </w:p>
        </w:tc>
        <w:tc>
          <w:tcPr>
            <w:tcW w:w="8613" w:type="dxa"/>
            <w:vAlign w:val="center"/>
          </w:tcPr>
          <w:p w:rsidR="00234382" w:rsidRPr="00EF6F50" w:rsidRDefault="00234382" w:rsidP="00234382">
            <w:pPr>
              <w:pStyle w:val="a3"/>
              <w:widowControl w:val="0"/>
              <w:ind w:left="0" w:firstLine="567"/>
              <w:jc w:val="both"/>
              <w:rPr>
                <w:sz w:val="24"/>
                <w:szCs w:val="24"/>
              </w:rPr>
            </w:pPr>
            <w:r w:rsidRPr="00EF6F50">
              <w:rPr>
                <w:sz w:val="24"/>
                <w:szCs w:val="24"/>
              </w:rPr>
              <w:t xml:space="preserve">На начало 2013 года предусмотрен фонд оплаты труда </w:t>
            </w:r>
            <w:r w:rsidRPr="00EF6F50">
              <w:rPr>
                <w:i/>
                <w:sz w:val="24"/>
                <w:szCs w:val="24"/>
              </w:rPr>
              <w:t>(далее – ФОТ)</w:t>
            </w:r>
            <w:r w:rsidRPr="00EF6F50">
              <w:rPr>
                <w:sz w:val="24"/>
                <w:szCs w:val="24"/>
              </w:rPr>
              <w:t xml:space="preserve"> по статье расходов 211 «заработная плата» в размере 5 774,29 тыс</w:t>
            </w:r>
            <w:proofErr w:type="gramStart"/>
            <w:r w:rsidRPr="00EF6F50">
              <w:rPr>
                <w:sz w:val="24"/>
                <w:szCs w:val="24"/>
              </w:rPr>
              <w:t>.р</w:t>
            </w:r>
            <w:proofErr w:type="gramEnd"/>
            <w:r w:rsidRPr="00EF6F50">
              <w:rPr>
                <w:sz w:val="24"/>
                <w:szCs w:val="24"/>
              </w:rPr>
              <w:t xml:space="preserve">уб. Фактической исполнение по итогам 2013 года составило 5 969,53 тыс.руб. </w:t>
            </w:r>
          </w:p>
          <w:p w:rsidR="00644F30" w:rsidRPr="00773F84" w:rsidRDefault="00644F30" w:rsidP="00893EFE">
            <w:pPr>
              <w:widowControl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644F30" w:rsidRPr="00773F84" w:rsidRDefault="00882C27" w:rsidP="006F6D62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Замечание учтено. </w:t>
            </w:r>
            <w:r w:rsidR="002439D6">
              <w:rPr>
                <w:sz w:val="24"/>
                <w:szCs w:val="24"/>
              </w:rPr>
              <w:t>И</w:t>
            </w:r>
            <w:r w:rsidR="0022775C">
              <w:rPr>
                <w:sz w:val="24"/>
                <w:szCs w:val="24"/>
              </w:rPr>
              <w:t>нформация</w:t>
            </w:r>
            <w:r w:rsidR="002439D6">
              <w:rPr>
                <w:sz w:val="24"/>
                <w:szCs w:val="24"/>
              </w:rPr>
              <w:t xml:space="preserve"> о превышении факта оплаты труда с ФОТ указана в</w:t>
            </w:r>
            <w:r w:rsidR="0022775C">
              <w:rPr>
                <w:sz w:val="24"/>
                <w:szCs w:val="24"/>
              </w:rPr>
              <w:t xml:space="preserve"> пояснительной записке</w:t>
            </w:r>
            <w:r w:rsidR="002439D6">
              <w:rPr>
                <w:sz w:val="24"/>
                <w:szCs w:val="24"/>
              </w:rPr>
              <w:t xml:space="preserve"> от 25.06.2014</w:t>
            </w:r>
            <w:r w:rsidR="00137FFC">
              <w:rPr>
                <w:sz w:val="24"/>
                <w:szCs w:val="24"/>
              </w:rPr>
              <w:t xml:space="preserve"> года</w:t>
            </w:r>
            <w:r w:rsidR="006F6D62">
              <w:rPr>
                <w:sz w:val="24"/>
                <w:szCs w:val="24"/>
              </w:rPr>
              <w:t>.</w:t>
            </w:r>
          </w:p>
        </w:tc>
      </w:tr>
      <w:tr w:rsidR="00644F30" w:rsidRPr="00773F84" w:rsidTr="00644F30">
        <w:trPr>
          <w:trHeight w:val="204"/>
        </w:trPr>
        <w:tc>
          <w:tcPr>
            <w:tcW w:w="567" w:type="dxa"/>
            <w:vAlign w:val="center"/>
          </w:tcPr>
          <w:p w:rsidR="00644F30" w:rsidRPr="00773F84" w:rsidRDefault="00234382" w:rsidP="00D72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2882">
              <w:rPr>
                <w:sz w:val="24"/>
                <w:szCs w:val="24"/>
              </w:rPr>
              <w:t>1</w:t>
            </w:r>
          </w:p>
        </w:tc>
        <w:tc>
          <w:tcPr>
            <w:tcW w:w="8613" w:type="dxa"/>
            <w:vAlign w:val="center"/>
          </w:tcPr>
          <w:p w:rsidR="00234382" w:rsidRPr="00EF6F50" w:rsidRDefault="00234382" w:rsidP="00234382">
            <w:pPr>
              <w:ind w:firstLine="567"/>
              <w:jc w:val="both"/>
              <w:rPr>
                <w:sz w:val="24"/>
                <w:szCs w:val="24"/>
              </w:rPr>
            </w:pPr>
            <w:r w:rsidRPr="00EF6F50">
              <w:rPr>
                <w:sz w:val="24"/>
                <w:szCs w:val="24"/>
              </w:rPr>
              <w:t xml:space="preserve">ФОТ в штатном расписании рассчитан без учета индексации окладов с </w:t>
            </w:r>
            <w:r w:rsidRPr="00EF6F50">
              <w:rPr>
                <w:sz w:val="24"/>
                <w:szCs w:val="24"/>
              </w:rPr>
              <w:lastRenderedPageBreak/>
              <w:t>01.10.2013г.;</w:t>
            </w:r>
          </w:p>
          <w:p w:rsidR="00234382" w:rsidRDefault="00234382" w:rsidP="00234382">
            <w:pPr>
              <w:ind w:firstLine="567"/>
              <w:jc w:val="both"/>
              <w:rPr>
                <w:sz w:val="24"/>
                <w:szCs w:val="24"/>
              </w:rPr>
            </w:pPr>
            <w:r w:rsidRPr="00EF6F50">
              <w:rPr>
                <w:sz w:val="24"/>
                <w:szCs w:val="24"/>
              </w:rPr>
              <w:t>В соответствии с Методикой планирования бюджета городского округа Верх-Нейвинский на 2013 год, утвержденной Постановлением Администрации городского округа Верх-Нейвинский от 22.11.2012г. №574, при планировании расходов следует учитывать с 01.10.2013г. увеличение (индексацию) размеров окладов на 5,5% работников органов местного самоуправления.</w:t>
            </w:r>
            <w:r>
              <w:rPr>
                <w:sz w:val="24"/>
                <w:szCs w:val="24"/>
              </w:rPr>
              <w:t xml:space="preserve"> </w:t>
            </w:r>
          </w:p>
          <w:p w:rsidR="00644F30" w:rsidRPr="00773F84" w:rsidRDefault="00644F30" w:rsidP="0045052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644F30" w:rsidRPr="00773F84" w:rsidRDefault="00882C27" w:rsidP="00882C27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Замечание учтено. </w:t>
            </w:r>
            <w:r w:rsidR="00137FFC">
              <w:rPr>
                <w:sz w:val="24"/>
                <w:szCs w:val="24"/>
              </w:rPr>
              <w:t xml:space="preserve">Информация о расчете ФОТ </w:t>
            </w:r>
            <w:r w:rsidR="00137FFC">
              <w:rPr>
                <w:sz w:val="24"/>
                <w:szCs w:val="24"/>
              </w:rPr>
              <w:lastRenderedPageBreak/>
              <w:t xml:space="preserve">на 2013 год указана </w:t>
            </w:r>
            <w:r w:rsidR="0022775C">
              <w:rPr>
                <w:sz w:val="24"/>
                <w:szCs w:val="24"/>
              </w:rPr>
              <w:t>в пояснительной записке</w:t>
            </w:r>
            <w:r w:rsidR="00137FFC">
              <w:rPr>
                <w:sz w:val="24"/>
                <w:szCs w:val="24"/>
              </w:rPr>
              <w:t xml:space="preserve"> от 25.06.2014 года</w:t>
            </w:r>
            <w:r w:rsidR="006F6D62">
              <w:rPr>
                <w:sz w:val="24"/>
                <w:szCs w:val="24"/>
              </w:rPr>
              <w:t>.</w:t>
            </w:r>
          </w:p>
        </w:tc>
      </w:tr>
      <w:tr w:rsidR="00644F30" w:rsidRPr="00773F84" w:rsidTr="00644F30">
        <w:trPr>
          <w:trHeight w:val="204"/>
        </w:trPr>
        <w:tc>
          <w:tcPr>
            <w:tcW w:w="567" w:type="dxa"/>
            <w:vAlign w:val="center"/>
          </w:tcPr>
          <w:p w:rsidR="00644F30" w:rsidRPr="00773F84" w:rsidRDefault="00234382" w:rsidP="00D72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D72882">
              <w:rPr>
                <w:sz w:val="24"/>
                <w:szCs w:val="24"/>
              </w:rPr>
              <w:t>2</w:t>
            </w:r>
          </w:p>
        </w:tc>
        <w:tc>
          <w:tcPr>
            <w:tcW w:w="8613" w:type="dxa"/>
            <w:vAlign w:val="center"/>
          </w:tcPr>
          <w:p w:rsidR="00F9254C" w:rsidRPr="00EF6F50" w:rsidRDefault="00F9254C" w:rsidP="00F9254C">
            <w:pPr>
              <w:ind w:firstLine="567"/>
              <w:jc w:val="both"/>
              <w:rPr>
                <w:sz w:val="24"/>
                <w:szCs w:val="24"/>
              </w:rPr>
            </w:pPr>
            <w:r w:rsidRPr="00EF6F50">
              <w:rPr>
                <w:sz w:val="24"/>
                <w:szCs w:val="24"/>
              </w:rPr>
              <w:t xml:space="preserve">При расчете ФОТ ежемесячная надбавка к должностному окладу за классный чин учитывается в размере 1 должностного оклада на год. При анализе расчета было выявлено, </w:t>
            </w:r>
            <w:r w:rsidR="00D77127" w:rsidRPr="00EF6F50">
              <w:rPr>
                <w:sz w:val="24"/>
                <w:szCs w:val="24"/>
              </w:rPr>
              <w:t>что надбавки</w:t>
            </w:r>
            <w:r w:rsidRPr="00EF6F50">
              <w:rPr>
                <w:sz w:val="24"/>
                <w:szCs w:val="24"/>
              </w:rPr>
              <w:t xml:space="preserve"> за чин должностям 2-го и 3-го класса установлены в размере, превышающем размер 1 оклада на год. </w:t>
            </w:r>
          </w:p>
          <w:p w:rsidR="00644F30" w:rsidRPr="00773F84" w:rsidRDefault="00F9254C" w:rsidP="00D72882">
            <w:pPr>
              <w:spacing w:after="120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3563F4">
              <w:rPr>
                <w:sz w:val="24"/>
                <w:szCs w:val="24"/>
              </w:rPr>
              <w:t>Рекомендуем учитывать данный факт при расчете ФОТ на год. При возможности внести изменения, чтобы размер надбавки по наивысшему классу (2 и 3 классы по всем должностям) за год не превышал размера 1 оклада муниципального служащего.</w:t>
            </w:r>
            <w:bookmarkStart w:id="0" w:name="_GoBack"/>
            <w:bookmarkEnd w:id="0"/>
          </w:p>
        </w:tc>
        <w:tc>
          <w:tcPr>
            <w:tcW w:w="5954" w:type="dxa"/>
          </w:tcPr>
          <w:p w:rsidR="00644F30" w:rsidRPr="00DA478D" w:rsidRDefault="00B73B76" w:rsidP="00EA23AD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563F4">
              <w:rPr>
                <w:sz w:val="24"/>
                <w:szCs w:val="24"/>
              </w:rPr>
              <w:t>Поданному замечанию администрацией предоставлена пояснительная записка от 01.04.2015 г. № 754.</w:t>
            </w:r>
          </w:p>
        </w:tc>
      </w:tr>
      <w:tr w:rsidR="00644F30" w:rsidRPr="00773F84" w:rsidTr="00644F30">
        <w:trPr>
          <w:trHeight w:val="204"/>
        </w:trPr>
        <w:tc>
          <w:tcPr>
            <w:tcW w:w="567" w:type="dxa"/>
            <w:vAlign w:val="center"/>
          </w:tcPr>
          <w:p w:rsidR="00644F30" w:rsidRPr="00773F84" w:rsidRDefault="00F9254C" w:rsidP="00D72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2882">
              <w:rPr>
                <w:sz w:val="24"/>
                <w:szCs w:val="24"/>
              </w:rPr>
              <w:t>3</w:t>
            </w:r>
          </w:p>
        </w:tc>
        <w:tc>
          <w:tcPr>
            <w:tcW w:w="8613" w:type="dxa"/>
            <w:vAlign w:val="center"/>
          </w:tcPr>
          <w:p w:rsidR="001A7DC2" w:rsidRPr="00EF6F50" w:rsidRDefault="001A7DC2" w:rsidP="001A7DC2">
            <w:pPr>
              <w:ind w:firstLine="567"/>
              <w:jc w:val="both"/>
              <w:rPr>
                <w:sz w:val="24"/>
                <w:szCs w:val="24"/>
              </w:rPr>
            </w:pPr>
            <w:r w:rsidRPr="00EF6F50">
              <w:rPr>
                <w:sz w:val="24"/>
                <w:szCs w:val="24"/>
              </w:rPr>
              <w:t>При расчете ФОТ технических работников материальная помощь учтена в размере 1 оклада;</w:t>
            </w:r>
          </w:p>
          <w:p w:rsidR="001A7DC2" w:rsidRDefault="001A7DC2" w:rsidP="001A7DC2">
            <w:pPr>
              <w:ind w:firstLine="567"/>
              <w:jc w:val="both"/>
              <w:rPr>
                <w:sz w:val="24"/>
                <w:szCs w:val="24"/>
              </w:rPr>
            </w:pPr>
            <w:r w:rsidRPr="00EF6F50">
              <w:rPr>
                <w:sz w:val="24"/>
                <w:szCs w:val="24"/>
              </w:rPr>
              <w:t xml:space="preserve">Согласно п. 3 Положения «Об оплате обслуживающего персонала», которым руководствовались при начислении оплаты труда работникам, осуществляющим техническое обслуживание органов местного самоуправления, при расчете ФОТ учитывается материальная помощь в размере 2 должностных окладов. </w:t>
            </w:r>
            <w:r w:rsidRPr="00EB35DE">
              <w:rPr>
                <w:sz w:val="24"/>
                <w:szCs w:val="24"/>
              </w:rPr>
              <w:t>При расчете ФОТ на 2013 год была учтена материальная помощь в размере 1 должностного оклада.</w:t>
            </w:r>
            <w:r>
              <w:rPr>
                <w:sz w:val="24"/>
                <w:szCs w:val="24"/>
              </w:rPr>
              <w:t xml:space="preserve"> </w:t>
            </w:r>
          </w:p>
          <w:p w:rsidR="00644F30" w:rsidRPr="00773F84" w:rsidRDefault="00644F30" w:rsidP="0045052B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644F30" w:rsidRPr="00773F84" w:rsidRDefault="001A7DC2" w:rsidP="009674DA">
            <w:pPr>
              <w:ind w:firstLine="601"/>
              <w:jc w:val="both"/>
              <w:rPr>
                <w:sz w:val="24"/>
                <w:szCs w:val="24"/>
              </w:rPr>
            </w:pPr>
            <w:r w:rsidRPr="00DE7038">
              <w:rPr>
                <w:sz w:val="24"/>
                <w:szCs w:val="24"/>
              </w:rPr>
              <w:t>Данное замечание учтено</w:t>
            </w:r>
            <w:r w:rsidR="00644F30" w:rsidRPr="00DE7038">
              <w:rPr>
                <w:sz w:val="24"/>
                <w:szCs w:val="24"/>
              </w:rPr>
              <w:t>.</w:t>
            </w:r>
            <w:r w:rsidRPr="00DE7038">
              <w:rPr>
                <w:sz w:val="24"/>
                <w:szCs w:val="24"/>
              </w:rPr>
              <w:t xml:space="preserve"> </w:t>
            </w:r>
            <w:r w:rsidR="009674DA" w:rsidRPr="00DE7038">
              <w:rPr>
                <w:sz w:val="24"/>
                <w:szCs w:val="24"/>
              </w:rPr>
              <w:t>При расчете ФОТ на 2014 год была учтена материальная помощь в размере 2 должностных окладов.</w:t>
            </w:r>
          </w:p>
        </w:tc>
      </w:tr>
      <w:tr w:rsidR="0045052B" w:rsidRPr="00773F84" w:rsidTr="00773F84">
        <w:trPr>
          <w:trHeight w:val="568"/>
        </w:trPr>
        <w:tc>
          <w:tcPr>
            <w:tcW w:w="15134" w:type="dxa"/>
            <w:gridSpan w:val="3"/>
            <w:vAlign w:val="center"/>
          </w:tcPr>
          <w:p w:rsidR="0045052B" w:rsidRPr="00644F30" w:rsidRDefault="009F1461" w:rsidP="0045052B">
            <w:pPr>
              <w:pStyle w:val="a3"/>
              <w:tabs>
                <w:tab w:val="left" w:pos="284"/>
                <w:tab w:val="left" w:pos="851"/>
              </w:tabs>
              <w:ind w:left="567"/>
              <w:jc w:val="center"/>
              <w:rPr>
                <w:b/>
                <w:i/>
                <w:sz w:val="24"/>
                <w:szCs w:val="24"/>
              </w:rPr>
            </w:pPr>
            <w:r>
              <w:br w:type="page"/>
            </w:r>
            <w:r w:rsidR="001A7DC2" w:rsidRPr="001A7DC2">
              <w:rPr>
                <w:b/>
                <w:i/>
                <w:sz w:val="24"/>
                <w:szCs w:val="24"/>
              </w:rPr>
              <w:t>Проверка начисления оплаты труда муниципальным служащим</w:t>
            </w:r>
          </w:p>
        </w:tc>
      </w:tr>
      <w:tr w:rsidR="00644F30" w:rsidRPr="00773F84" w:rsidTr="001A7DC2">
        <w:trPr>
          <w:trHeight w:val="204"/>
        </w:trPr>
        <w:tc>
          <w:tcPr>
            <w:tcW w:w="567" w:type="dxa"/>
            <w:vAlign w:val="center"/>
          </w:tcPr>
          <w:p w:rsidR="00644F30" w:rsidRPr="00773F84" w:rsidRDefault="001A7DC2" w:rsidP="00D72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2882">
              <w:rPr>
                <w:sz w:val="24"/>
                <w:szCs w:val="24"/>
              </w:rPr>
              <w:t>4</w:t>
            </w:r>
          </w:p>
        </w:tc>
        <w:tc>
          <w:tcPr>
            <w:tcW w:w="8613" w:type="dxa"/>
            <w:vAlign w:val="center"/>
          </w:tcPr>
          <w:p w:rsidR="001A7DC2" w:rsidRPr="00EF6F50" w:rsidRDefault="001A7DC2" w:rsidP="001A7DC2">
            <w:pPr>
              <w:pStyle w:val="consplusnormal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eastAsia="Calibri"/>
                <w:lang w:eastAsia="en-US"/>
              </w:rPr>
            </w:pPr>
            <w:r w:rsidRPr="00EF6F50">
              <w:rPr>
                <w:rFonts w:eastAsia="Calibri"/>
                <w:lang w:eastAsia="en-US"/>
              </w:rPr>
              <w:t>Надбавка за классный чин некоторым сотрудникам начислялась без индексации;</w:t>
            </w:r>
          </w:p>
          <w:p w:rsidR="001A7DC2" w:rsidRPr="00EF6F50" w:rsidRDefault="001A7DC2" w:rsidP="001A7DC2">
            <w:pPr>
              <w:pStyle w:val="consplusnormal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eastAsia="Calibri"/>
                <w:lang w:eastAsia="en-US"/>
              </w:rPr>
            </w:pPr>
            <w:r w:rsidRPr="00EF6F50">
              <w:rPr>
                <w:rFonts w:eastAsia="Calibri"/>
                <w:lang w:eastAsia="en-US"/>
              </w:rPr>
              <w:t>Размеры окладов были увеличены с 01.10.2012г. – на 6%, а с 01.10.3013г. – на 5,5%, то и надбавки за классный чин следовало проиндексировать.</w:t>
            </w:r>
          </w:p>
          <w:p w:rsidR="00644F30" w:rsidRDefault="001A7DC2" w:rsidP="003E6F91">
            <w:pPr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EF6F50">
              <w:rPr>
                <w:sz w:val="24"/>
                <w:szCs w:val="24"/>
              </w:rPr>
              <w:t>Выборочная проверка показала, что некоторым сотрудникам надбавка за классный чин начислялась в размере, предусмотренном на 01.01.2012г., то есть без индексации.</w:t>
            </w:r>
          </w:p>
          <w:p w:rsidR="00D72882" w:rsidRPr="00773F84" w:rsidRDefault="00D72882" w:rsidP="003E6F9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644F30" w:rsidRPr="00773F84" w:rsidRDefault="001A7DC2" w:rsidP="001A7DC2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Данное замечание учтено. Перерасчет за классный чин Щекалеву Н.Н. и Григорьевой Е.Е. произведен в марте 2014 года.</w:t>
            </w:r>
          </w:p>
        </w:tc>
      </w:tr>
      <w:tr w:rsidR="001A7DC2" w:rsidRPr="00773F84" w:rsidTr="001A7DC2">
        <w:trPr>
          <w:trHeight w:val="204"/>
        </w:trPr>
        <w:tc>
          <w:tcPr>
            <w:tcW w:w="567" w:type="dxa"/>
            <w:vAlign w:val="center"/>
          </w:tcPr>
          <w:p w:rsidR="001A7DC2" w:rsidRDefault="001A7DC2" w:rsidP="00D72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2882">
              <w:rPr>
                <w:sz w:val="24"/>
                <w:szCs w:val="24"/>
              </w:rPr>
              <w:t>5</w:t>
            </w:r>
          </w:p>
        </w:tc>
        <w:tc>
          <w:tcPr>
            <w:tcW w:w="8613" w:type="dxa"/>
            <w:vAlign w:val="center"/>
          </w:tcPr>
          <w:p w:rsidR="001A7DC2" w:rsidRPr="00EF6F50" w:rsidRDefault="00D77127" w:rsidP="001A7DC2">
            <w:pPr>
              <w:pStyle w:val="a3"/>
              <w:ind w:left="0" w:firstLine="540"/>
              <w:jc w:val="both"/>
              <w:rPr>
                <w:sz w:val="24"/>
                <w:szCs w:val="24"/>
              </w:rPr>
            </w:pPr>
            <w:r w:rsidRPr="00EF6F50">
              <w:rPr>
                <w:sz w:val="24"/>
                <w:szCs w:val="24"/>
              </w:rPr>
              <w:t xml:space="preserve">Согласно </w:t>
            </w:r>
            <w:r w:rsidR="002F095D" w:rsidRPr="00EF6F50">
              <w:rPr>
                <w:sz w:val="24"/>
                <w:szCs w:val="24"/>
              </w:rPr>
              <w:t>распоряжению Администрации городского округа,</w:t>
            </w:r>
            <w:r w:rsidR="001A7DC2" w:rsidRPr="00EF6F50">
              <w:rPr>
                <w:sz w:val="24"/>
                <w:szCs w:val="24"/>
              </w:rPr>
              <w:t xml:space="preserve"> Верх-</w:t>
            </w:r>
            <w:r w:rsidR="001A7DC2" w:rsidRPr="00EF6F50">
              <w:rPr>
                <w:sz w:val="24"/>
                <w:szCs w:val="24"/>
              </w:rPr>
              <w:lastRenderedPageBreak/>
              <w:t>Нейвинский от 12.02.2013г. №15а муниципальным служащим с 01.01.2013г. установлена надбавка к должностному окладу за особые условия муниципальной службы в размере 85% должностного оклада.</w:t>
            </w:r>
          </w:p>
          <w:p w:rsidR="001A7DC2" w:rsidRDefault="001A7DC2" w:rsidP="001A7DC2">
            <w:pPr>
              <w:pStyle w:val="a3"/>
              <w:ind w:left="0" w:firstLine="540"/>
              <w:jc w:val="both"/>
              <w:rPr>
                <w:sz w:val="24"/>
                <w:szCs w:val="24"/>
              </w:rPr>
            </w:pPr>
            <w:r w:rsidRPr="00EF6F50">
              <w:rPr>
                <w:sz w:val="24"/>
                <w:szCs w:val="24"/>
              </w:rPr>
              <w:t>При выборочной проверке было выявлено, что с октября данная надбавка составила менее 85% должностного оклада.</w:t>
            </w:r>
          </w:p>
          <w:p w:rsidR="001A7DC2" w:rsidRPr="00EF6F50" w:rsidRDefault="001A7DC2" w:rsidP="001A7DC2">
            <w:pPr>
              <w:pStyle w:val="consplusnormal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</w:tcPr>
          <w:p w:rsidR="001A7DC2" w:rsidRDefault="0022775C" w:rsidP="0022775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Данное замечание учтено. Надбавка к </w:t>
            </w:r>
            <w:r>
              <w:rPr>
                <w:sz w:val="24"/>
                <w:szCs w:val="24"/>
              </w:rPr>
              <w:lastRenderedPageBreak/>
              <w:t>должностному окладу за особые условия муниципальной службы до октября 2013 года выплачивалась в размере 85%, с 01.10.2013 года распоряжением № 139а от 08.10.2013г. надбавка установлена в размере 83,3%.</w:t>
            </w:r>
          </w:p>
        </w:tc>
      </w:tr>
      <w:tr w:rsidR="003E6F91" w:rsidRPr="00773F84" w:rsidTr="00773F84">
        <w:trPr>
          <w:trHeight w:val="710"/>
        </w:trPr>
        <w:tc>
          <w:tcPr>
            <w:tcW w:w="15134" w:type="dxa"/>
            <w:gridSpan w:val="3"/>
            <w:vAlign w:val="center"/>
          </w:tcPr>
          <w:p w:rsidR="00D56229" w:rsidRPr="00EF6F50" w:rsidRDefault="00D56229" w:rsidP="00D56229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D56229">
              <w:rPr>
                <w:b/>
                <w:i/>
                <w:sz w:val="24"/>
                <w:szCs w:val="24"/>
              </w:rPr>
              <w:lastRenderedPageBreak/>
              <w:t>Проверка начисления оплаты труда работникам,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</w:t>
            </w:r>
          </w:p>
          <w:p w:rsidR="003E6F91" w:rsidRPr="00644F30" w:rsidRDefault="003E6F91" w:rsidP="002343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4F30" w:rsidRPr="00773F84" w:rsidTr="00644F30">
        <w:trPr>
          <w:trHeight w:val="829"/>
        </w:trPr>
        <w:tc>
          <w:tcPr>
            <w:tcW w:w="567" w:type="dxa"/>
            <w:vAlign w:val="center"/>
          </w:tcPr>
          <w:p w:rsidR="00644F30" w:rsidRPr="00773F84" w:rsidRDefault="00D56229" w:rsidP="00D72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2882">
              <w:rPr>
                <w:sz w:val="24"/>
                <w:szCs w:val="24"/>
              </w:rPr>
              <w:t>6</w:t>
            </w:r>
          </w:p>
        </w:tc>
        <w:tc>
          <w:tcPr>
            <w:tcW w:w="8613" w:type="dxa"/>
            <w:vAlign w:val="center"/>
          </w:tcPr>
          <w:p w:rsidR="00D56229" w:rsidRPr="00C41F1D" w:rsidRDefault="00D56229" w:rsidP="00D56229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C41F1D">
              <w:rPr>
                <w:sz w:val="24"/>
                <w:szCs w:val="24"/>
              </w:rPr>
              <w:t>Размер оклада, начисленной заработной платы, не соответствует размеру, утвержденному штатным расписанием;</w:t>
            </w:r>
          </w:p>
          <w:p w:rsidR="00D56229" w:rsidRDefault="00D56229" w:rsidP="00D56229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C41F1D">
              <w:rPr>
                <w:sz w:val="24"/>
                <w:szCs w:val="24"/>
              </w:rPr>
              <w:t xml:space="preserve">Согласно данным штатного расписания №3 от 28.12.2012г. Смертиной О.Г. (делопроизводитель) </w:t>
            </w:r>
            <w:r w:rsidR="00D77127" w:rsidRPr="00C41F1D">
              <w:rPr>
                <w:sz w:val="24"/>
                <w:szCs w:val="24"/>
              </w:rPr>
              <w:t>оклад утвержден</w:t>
            </w:r>
            <w:r w:rsidRPr="00C41F1D">
              <w:rPr>
                <w:sz w:val="24"/>
                <w:szCs w:val="24"/>
              </w:rPr>
              <w:t xml:space="preserve"> в размере – </w:t>
            </w:r>
            <w:r w:rsidRPr="00C41F1D">
              <w:rPr>
                <w:b/>
                <w:sz w:val="24"/>
                <w:szCs w:val="24"/>
              </w:rPr>
              <w:t>4453,00 руб</w:t>
            </w:r>
            <w:r w:rsidRPr="00C41F1D">
              <w:rPr>
                <w:sz w:val="24"/>
                <w:szCs w:val="24"/>
              </w:rPr>
              <w:t>.,</w:t>
            </w:r>
            <w:r w:rsidRPr="00C41F1D">
              <w:rPr>
                <w:i/>
                <w:sz w:val="24"/>
                <w:szCs w:val="24"/>
              </w:rPr>
              <w:t xml:space="preserve"> </w:t>
            </w:r>
            <w:r w:rsidRPr="00C41F1D">
              <w:rPr>
                <w:sz w:val="24"/>
                <w:szCs w:val="24"/>
              </w:rPr>
              <w:t xml:space="preserve">по данным лицевого счета оклад начислен в размере – </w:t>
            </w:r>
            <w:r w:rsidRPr="00C41F1D">
              <w:rPr>
                <w:b/>
                <w:color w:val="000000"/>
                <w:sz w:val="24"/>
                <w:szCs w:val="24"/>
              </w:rPr>
              <w:t>4454,00 руб.</w:t>
            </w:r>
          </w:p>
          <w:p w:rsidR="00724AAB" w:rsidRPr="00827FEF" w:rsidRDefault="00724AAB" w:rsidP="00724AAB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827FEF">
              <w:rPr>
                <w:sz w:val="24"/>
                <w:szCs w:val="24"/>
              </w:rPr>
              <w:t>Размер выплаченной материальной помощи не соответствует размеру, утвержденному в штатном расписании;</w:t>
            </w:r>
          </w:p>
          <w:p w:rsidR="00724AAB" w:rsidRDefault="00724AAB" w:rsidP="00724AAB">
            <w:pPr>
              <w:ind w:firstLine="567"/>
              <w:jc w:val="both"/>
              <w:rPr>
                <w:sz w:val="24"/>
                <w:szCs w:val="24"/>
              </w:rPr>
            </w:pPr>
            <w:r w:rsidRPr="00827FEF">
              <w:rPr>
                <w:sz w:val="24"/>
                <w:szCs w:val="24"/>
              </w:rPr>
              <w:t>Смертиной О.И. была выплачена в июне материальная помощь в размере оклада - 4454,00 руб., хотя штатным расписанием установлен оклад - 4453,00 руб.</w:t>
            </w:r>
          </w:p>
          <w:p w:rsidR="00644F30" w:rsidRPr="00773F84" w:rsidRDefault="00644F30" w:rsidP="003E6F9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24AAB" w:rsidRDefault="0083329C" w:rsidP="00724AA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Данное замечание учтено. С 2015 года размер оклада, начисленной заработной платы, соответствует размеру, утвержденному штатным расписанием.</w:t>
            </w:r>
            <w:r w:rsidR="00724AAB">
              <w:rPr>
                <w:sz w:val="24"/>
                <w:szCs w:val="24"/>
              </w:rPr>
              <w:t xml:space="preserve"> Приняты меры по недопущению.</w:t>
            </w:r>
          </w:p>
          <w:p w:rsidR="00A63C0A" w:rsidRDefault="00A63C0A" w:rsidP="00724AAB">
            <w:pPr>
              <w:ind w:firstLine="459"/>
              <w:jc w:val="both"/>
              <w:rPr>
                <w:sz w:val="24"/>
                <w:szCs w:val="24"/>
              </w:rPr>
            </w:pPr>
          </w:p>
          <w:p w:rsidR="00A63C0A" w:rsidRDefault="00A63C0A" w:rsidP="00724AAB">
            <w:pPr>
              <w:ind w:firstLine="459"/>
              <w:jc w:val="both"/>
              <w:rPr>
                <w:sz w:val="24"/>
                <w:szCs w:val="24"/>
              </w:rPr>
            </w:pPr>
          </w:p>
          <w:p w:rsidR="00A63C0A" w:rsidRDefault="00A63C0A" w:rsidP="00724AAB">
            <w:pPr>
              <w:ind w:firstLine="459"/>
              <w:jc w:val="both"/>
              <w:rPr>
                <w:sz w:val="24"/>
                <w:szCs w:val="24"/>
              </w:rPr>
            </w:pPr>
          </w:p>
          <w:p w:rsidR="00A63C0A" w:rsidRDefault="00A63C0A" w:rsidP="00724AAB">
            <w:pPr>
              <w:ind w:firstLine="459"/>
              <w:jc w:val="both"/>
              <w:rPr>
                <w:sz w:val="24"/>
                <w:szCs w:val="24"/>
              </w:rPr>
            </w:pPr>
          </w:p>
          <w:p w:rsidR="00A63C0A" w:rsidRDefault="00A63C0A" w:rsidP="00724AAB">
            <w:pPr>
              <w:ind w:firstLine="459"/>
              <w:jc w:val="both"/>
              <w:rPr>
                <w:sz w:val="24"/>
                <w:szCs w:val="24"/>
              </w:rPr>
            </w:pPr>
          </w:p>
          <w:p w:rsidR="00A63C0A" w:rsidRDefault="00A63C0A" w:rsidP="00724AAB">
            <w:pPr>
              <w:ind w:firstLine="459"/>
              <w:jc w:val="both"/>
              <w:rPr>
                <w:sz w:val="24"/>
                <w:szCs w:val="24"/>
              </w:rPr>
            </w:pPr>
          </w:p>
          <w:p w:rsidR="00A63C0A" w:rsidRPr="00773F84" w:rsidRDefault="00A63C0A" w:rsidP="00724AAB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644F30" w:rsidRPr="00773F84" w:rsidTr="00AD4012">
        <w:trPr>
          <w:trHeight w:val="204"/>
        </w:trPr>
        <w:tc>
          <w:tcPr>
            <w:tcW w:w="567" w:type="dxa"/>
            <w:vAlign w:val="center"/>
          </w:tcPr>
          <w:p w:rsidR="00644F30" w:rsidRPr="00773F84" w:rsidRDefault="00D56229" w:rsidP="00D72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2882">
              <w:rPr>
                <w:sz w:val="24"/>
                <w:szCs w:val="24"/>
              </w:rPr>
              <w:t>7</w:t>
            </w:r>
          </w:p>
        </w:tc>
        <w:tc>
          <w:tcPr>
            <w:tcW w:w="8613" w:type="dxa"/>
          </w:tcPr>
          <w:p w:rsidR="00724AAB" w:rsidRDefault="00576168" w:rsidP="00576168">
            <w:pPr>
              <w:tabs>
                <w:tab w:val="left" w:pos="0"/>
              </w:tabs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24AAB" w:rsidRPr="00C41F1D">
              <w:rPr>
                <w:sz w:val="24"/>
                <w:szCs w:val="24"/>
              </w:rPr>
              <w:t xml:space="preserve">ачисленная надбавка «за сложность, напряженность и высокие </w:t>
            </w:r>
            <w:r w:rsidR="00A63C0A">
              <w:rPr>
                <w:sz w:val="24"/>
                <w:szCs w:val="24"/>
              </w:rPr>
              <w:t>д</w:t>
            </w:r>
            <w:r w:rsidR="00724AAB" w:rsidRPr="00C41F1D">
              <w:rPr>
                <w:sz w:val="24"/>
                <w:szCs w:val="24"/>
              </w:rPr>
              <w:t xml:space="preserve">остижения в </w:t>
            </w:r>
            <w:proofErr w:type="gramStart"/>
            <w:r w:rsidR="00724AAB" w:rsidRPr="00C41F1D">
              <w:rPr>
                <w:sz w:val="24"/>
                <w:szCs w:val="24"/>
              </w:rPr>
              <w:t>труде</w:t>
            </w:r>
            <w:proofErr w:type="gramEnd"/>
            <w:r w:rsidR="00724AAB" w:rsidRPr="00C41F1D">
              <w:rPr>
                <w:sz w:val="24"/>
                <w:szCs w:val="24"/>
              </w:rPr>
              <w:t xml:space="preserve"> и специальный режим работы» в размере 5 окладов за год не</w:t>
            </w:r>
            <w:r w:rsidR="00AD4012">
              <w:rPr>
                <w:sz w:val="24"/>
                <w:szCs w:val="24"/>
              </w:rPr>
              <w:t xml:space="preserve"> отражена</w:t>
            </w:r>
            <w:r w:rsidR="00724AAB" w:rsidRPr="00C41F1D">
              <w:rPr>
                <w:sz w:val="24"/>
                <w:szCs w:val="24"/>
              </w:rPr>
              <w:t xml:space="preserve"> в Положении «Об оплате обслуживающего персонала»</w:t>
            </w:r>
            <w:r w:rsidR="00724AAB">
              <w:rPr>
                <w:sz w:val="24"/>
                <w:szCs w:val="24"/>
              </w:rPr>
              <w:t>.</w:t>
            </w:r>
          </w:p>
          <w:p w:rsidR="00AD4012" w:rsidRDefault="00724AAB" w:rsidP="00576168">
            <w:pPr>
              <w:tabs>
                <w:tab w:val="left" w:pos="0"/>
              </w:tabs>
              <w:ind w:firstLine="567"/>
              <w:jc w:val="both"/>
              <w:rPr>
                <w:sz w:val="24"/>
                <w:szCs w:val="24"/>
              </w:rPr>
            </w:pPr>
            <w:r w:rsidRPr="00C41F1D">
              <w:rPr>
                <w:sz w:val="24"/>
                <w:szCs w:val="24"/>
              </w:rPr>
              <w:t xml:space="preserve">При проверке расчетов было выявлено, что размер данной надбавки не </w:t>
            </w:r>
          </w:p>
          <w:p w:rsidR="00724AAB" w:rsidRDefault="00724AAB" w:rsidP="0057616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41F1D">
              <w:rPr>
                <w:sz w:val="24"/>
                <w:szCs w:val="24"/>
              </w:rPr>
              <w:t>соответствует установленному Указом Губернатора №</w:t>
            </w:r>
            <w:r>
              <w:rPr>
                <w:sz w:val="24"/>
                <w:szCs w:val="24"/>
              </w:rPr>
              <w:t xml:space="preserve"> </w:t>
            </w:r>
            <w:r w:rsidRPr="00C41F1D">
              <w:rPr>
                <w:sz w:val="24"/>
                <w:szCs w:val="24"/>
              </w:rPr>
              <w:t>42-УГ размеру</w:t>
            </w:r>
            <w:r>
              <w:rPr>
                <w:sz w:val="24"/>
                <w:szCs w:val="24"/>
              </w:rPr>
              <w:t>.</w:t>
            </w:r>
          </w:p>
          <w:p w:rsidR="00644F30" w:rsidRPr="00773F84" w:rsidRDefault="00644F30" w:rsidP="00AD4012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644F30" w:rsidRPr="00773F84" w:rsidRDefault="0043270F" w:rsidP="00685B1F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Данное замечание учтено.</w:t>
            </w:r>
            <w:r w:rsidR="002A116B">
              <w:rPr>
                <w:sz w:val="24"/>
                <w:szCs w:val="24"/>
              </w:rPr>
              <w:t xml:space="preserve"> В 2014 г.</w:t>
            </w:r>
            <w:r w:rsidR="00685B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C41F1D">
              <w:rPr>
                <w:sz w:val="24"/>
                <w:szCs w:val="24"/>
              </w:rPr>
              <w:t xml:space="preserve">адбавка «за сложность, напряженность и высокие достижения в </w:t>
            </w:r>
            <w:proofErr w:type="gramStart"/>
            <w:r w:rsidRPr="00C41F1D">
              <w:rPr>
                <w:sz w:val="24"/>
                <w:szCs w:val="24"/>
              </w:rPr>
              <w:t>труде</w:t>
            </w:r>
            <w:proofErr w:type="gramEnd"/>
            <w:r w:rsidRPr="00C41F1D">
              <w:rPr>
                <w:sz w:val="24"/>
                <w:szCs w:val="24"/>
              </w:rPr>
              <w:t xml:space="preserve"> и специальный режим работы»</w:t>
            </w:r>
            <w:r>
              <w:rPr>
                <w:sz w:val="24"/>
                <w:szCs w:val="24"/>
              </w:rPr>
              <w:t xml:space="preserve"> отражена в Положении об </w:t>
            </w:r>
            <w:r w:rsidRPr="00685B1F">
              <w:rPr>
                <w:sz w:val="24"/>
                <w:szCs w:val="24"/>
              </w:rPr>
              <w:t>оплате труда работникам,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</w:t>
            </w:r>
            <w:r w:rsidR="00685B1F">
              <w:rPr>
                <w:sz w:val="24"/>
                <w:szCs w:val="24"/>
              </w:rPr>
              <w:t>, утв. Решением Думы от 30.09.2014 г. № 207</w:t>
            </w:r>
            <w:r w:rsidR="00AD4012">
              <w:rPr>
                <w:sz w:val="24"/>
                <w:szCs w:val="24"/>
              </w:rPr>
              <w:t>.</w:t>
            </w:r>
          </w:p>
        </w:tc>
      </w:tr>
      <w:tr w:rsidR="00724AAB" w:rsidRPr="00773F84" w:rsidTr="00F45460">
        <w:trPr>
          <w:trHeight w:val="204"/>
        </w:trPr>
        <w:tc>
          <w:tcPr>
            <w:tcW w:w="15134" w:type="dxa"/>
            <w:gridSpan w:val="3"/>
            <w:vAlign w:val="center"/>
          </w:tcPr>
          <w:p w:rsidR="00724AAB" w:rsidRPr="00724AAB" w:rsidRDefault="00724AAB" w:rsidP="00724AAB">
            <w:pPr>
              <w:ind w:firstLine="459"/>
              <w:jc w:val="center"/>
              <w:rPr>
                <w:b/>
                <w:i/>
                <w:sz w:val="24"/>
                <w:szCs w:val="24"/>
              </w:rPr>
            </w:pPr>
            <w:r w:rsidRPr="00724AAB">
              <w:rPr>
                <w:b/>
                <w:i/>
                <w:sz w:val="24"/>
                <w:szCs w:val="24"/>
              </w:rPr>
              <w:t>Проверка табелей учета использования рабочего времени (форма Т-13)</w:t>
            </w:r>
          </w:p>
        </w:tc>
      </w:tr>
      <w:tr w:rsidR="00644F30" w:rsidRPr="00773F84" w:rsidTr="00644F30">
        <w:trPr>
          <w:trHeight w:val="204"/>
        </w:trPr>
        <w:tc>
          <w:tcPr>
            <w:tcW w:w="567" w:type="dxa"/>
            <w:vAlign w:val="center"/>
          </w:tcPr>
          <w:p w:rsidR="00644F30" w:rsidRPr="00773F84" w:rsidRDefault="00D72882" w:rsidP="00724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AAB">
              <w:rPr>
                <w:sz w:val="24"/>
                <w:szCs w:val="24"/>
              </w:rPr>
              <w:t>8</w:t>
            </w:r>
          </w:p>
        </w:tc>
        <w:tc>
          <w:tcPr>
            <w:tcW w:w="8613" w:type="dxa"/>
            <w:vAlign w:val="center"/>
          </w:tcPr>
          <w:p w:rsidR="00644F30" w:rsidRPr="00773F84" w:rsidRDefault="00724AAB" w:rsidP="00724AAB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Ошибки по достоверности отражения информации в табеле учета рабочего времени и лицевых счетах сотрудников администрации</w:t>
            </w:r>
            <w:r w:rsidR="00C67D8A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644F30" w:rsidRPr="00773F84" w:rsidRDefault="00C67D8A" w:rsidP="00C67D8A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Замечание учтено. Отражение информации в табеле рабочего времени соответствует лицевым счетам сотрудников администрации.</w:t>
            </w:r>
          </w:p>
        </w:tc>
      </w:tr>
      <w:tr w:rsidR="003E07B2" w:rsidRPr="00773F84" w:rsidTr="00F45460">
        <w:trPr>
          <w:trHeight w:val="204"/>
        </w:trPr>
        <w:tc>
          <w:tcPr>
            <w:tcW w:w="15134" w:type="dxa"/>
            <w:gridSpan w:val="3"/>
            <w:vAlign w:val="center"/>
          </w:tcPr>
          <w:p w:rsidR="003E07B2" w:rsidRPr="003E07B2" w:rsidRDefault="003E07B2" w:rsidP="003E07B2">
            <w:pPr>
              <w:ind w:firstLine="459"/>
              <w:jc w:val="center"/>
              <w:rPr>
                <w:b/>
                <w:i/>
                <w:sz w:val="24"/>
                <w:szCs w:val="24"/>
              </w:rPr>
            </w:pPr>
            <w:r w:rsidRPr="003E07B2">
              <w:rPr>
                <w:b/>
                <w:i/>
                <w:sz w:val="24"/>
                <w:szCs w:val="24"/>
              </w:rPr>
              <w:t>Соблюдение трудового законодательства</w:t>
            </w:r>
          </w:p>
        </w:tc>
      </w:tr>
      <w:tr w:rsidR="009E4A92" w:rsidRPr="00773F84" w:rsidTr="00644F30">
        <w:trPr>
          <w:trHeight w:val="204"/>
        </w:trPr>
        <w:tc>
          <w:tcPr>
            <w:tcW w:w="567" w:type="dxa"/>
            <w:vAlign w:val="center"/>
          </w:tcPr>
          <w:p w:rsidR="009E4A92" w:rsidRDefault="003E07B2" w:rsidP="00724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613" w:type="dxa"/>
            <w:vAlign w:val="center"/>
          </w:tcPr>
          <w:p w:rsidR="00691174" w:rsidRPr="00691174" w:rsidRDefault="00691174" w:rsidP="00691174">
            <w:pPr>
              <w:pStyle w:val="a3"/>
              <w:autoSpaceDE w:val="0"/>
              <w:autoSpaceDN w:val="0"/>
              <w:adjustRightInd w:val="0"/>
              <w:ind w:left="0" w:firstLine="567"/>
              <w:jc w:val="both"/>
              <w:rPr>
                <w:sz w:val="24"/>
                <w:szCs w:val="24"/>
              </w:rPr>
            </w:pPr>
            <w:r w:rsidRPr="00691174">
              <w:rPr>
                <w:sz w:val="24"/>
                <w:szCs w:val="24"/>
              </w:rPr>
              <w:t>Нарушение сроков перечисления работнику оплаты отпуска;</w:t>
            </w:r>
          </w:p>
          <w:p w:rsidR="00691174" w:rsidRPr="00691174" w:rsidRDefault="00691174" w:rsidP="00691174">
            <w:pPr>
              <w:pStyle w:val="a3"/>
              <w:autoSpaceDE w:val="0"/>
              <w:autoSpaceDN w:val="0"/>
              <w:adjustRightInd w:val="0"/>
              <w:ind w:left="0"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691174">
              <w:rPr>
                <w:rFonts w:eastAsiaTheme="minorHAnsi"/>
                <w:sz w:val="24"/>
                <w:szCs w:val="24"/>
              </w:rPr>
              <w:lastRenderedPageBreak/>
              <w:t xml:space="preserve">Согласно ст.136 Трудового Кодекса РФ (от 30.12.2001г. № 197-ФЗ) оплата отпуска производится не </w:t>
            </w:r>
            <w:proofErr w:type="gramStart"/>
            <w:r w:rsidRPr="00691174">
              <w:rPr>
                <w:rFonts w:eastAsiaTheme="minorHAnsi"/>
                <w:sz w:val="24"/>
                <w:szCs w:val="24"/>
              </w:rPr>
              <w:t>позднее</w:t>
            </w:r>
            <w:proofErr w:type="gramEnd"/>
            <w:r w:rsidRPr="00691174">
              <w:rPr>
                <w:rFonts w:eastAsiaTheme="minorHAnsi"/>
                <w:sz w:val="24"/>
                <w:szCs w:val="24"/>
              </w:rPr>
              <w:t xml:space="preserve"> чем за три дня до его начала.</w:t>
            </w:r>
          </w:p>
          <w:p w:rsidR="009E4A92" w:rsidRDefault="009E4A92" w:rsidP="00724AAB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E4A92" w:rsidRDefault="00C02630" w:rsidP="00C0263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Замечание учтено. Оплата отпуска работникам </w:t>
            </w:r>
            <w:r>
              <w:rPr>
                <w:sz w:val="24"/>
                <w:szCs w:val="24"/>
              </w:rPr>
              <w:lastRenderedPageBreak/>
              <w:t xml:space="preserve">производится в соответствии </w:t>
            </w:r>
            <w:r w:rsidR="00CE4037">
              <w:rPr>
                <w:sz w:val="24"/>
                <w:szCs w:val="24"/>
              </w:rPr>
              <w:t xml:space="preserve">со </w:t>
            </w:r>
            <w:r w:rsidRPr="00691174">
              <w:rPr>
                <w:rFonts w:eastAsiaTheme="minorHAnsi"/>
                <w:sz w:val="24"/>
                <w:szCs w:val="24"/>
              </w:rPr>
              <w:t>ст.136 Трудового Кодекса РФ (от 30.12.2001г. № 197-ФЗ</w:t>
            </w:r>
            <w:r>
              <w:rPr>
                <w:rFonts w:eastAsiaTheme="minorHAnsi"/>
                <w:sz w:val="24"/>
                <w:szCs w:val="24"/>
              </w:rPr>
              <w:t>).</w:t>
            </w:r>
          </w:p>
        </w:tc>
      </w:tr>
      <w:tr w:rsidR="00960C3A" w:rsidRPr="00773F84" w:rsidTr="00644F30">
        <w:trPr>
          <w:trHeight w:val="204"/>
        </w:trPr>
        <w:tc>
          <w:tcPr>
            <w:tcW w:w="567" w:type="dxa"/>
            <w:vAlign w:val="center"/>
          </w:tcPr>
          <w:p w:rsidR="00960C3A" w:rsidRDefault="00960C3A" w:rsidP="00724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8613" w:type="dxa"/>
            <w:vAlign w:val="center"/>
          </w:tcPr>
          <w:p w:rsidR="00960C3A" w:rsidRPr="0060519C" w:rsidRDefault="00960C3A" w:rsidP="00960C3A">
            <w:pPr>
              <w:ind w:firstLine="567"/>
              <w:jc w:val="both"/>
              <w:rPr>
                <w:sz w:val="24"/>
                <w:szCs w:val="24"/>
              </w:rPr>
            </w:pPr>
            <w:r w:rsidRPr="0060519C">
              <w:rPr>
                <w:sz w:val="24"/>
                <w:szCs w:val="24"/>
              </w:rPr>
              <w:t>Заработная плата выплачивалась 1 раз в месяц, что нарушает статью 136  Трудового Кодекса РФ, согласно которой з</w:t>
            </w:r>
            <w:r w:rsidRPr="0060519C">
              <w:rPr>
                <w:rFonts w:eastAsiaTheme="minorHAnsi"/>
                <w:sz w:val="24"/>
                <w:szCs w:val="24"/>
              </w:rPr>
              <w:t>аработная плата выплачивается не реже чем каждые полмесяца в день, установленный правилами внутреннего трудового распорядка, коллективным договором, трудовым договором</w:t>
            </w:r>
            <w:r w:rsidRPr="0060519C">
              <w:rPr>
                <w:sz w:val="24"/>
                <w:szCs w:val="24"/>
              </w:rPr>
              <w:t>;</w:t>
            </w:r>
          </w:p>
          <w:p w:rsidR="00960C3A" w:rsidRPr="00691174" w:rsidRDefault="00960C3A" w:rsidP="00691174">
            <w:pPr>
              <w:pStyle w:val="a3"/>
              <w:autoSpaceDE w:val="0"/>
              <w:autoSpaceDN w:val="0"/>
              <w:adjustRightInd w:val="0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60C3A" w:rsidRDefault="00CE4037" w:rsidP="008710E1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Замечание принято к сведению. </w:t>
            </w:r>
            <w:r w:rsidR="005D180D" w:rsidRPr="0060519C">
              <w:rPr>
                <w:sz w:val="24"/>
                <w:szCs w:val="24"/>
              </w:rPr>
              <w:t>Заработная плата выплачива</w:t>
            </w:r>
            <w:r>
              <w:rPr>
                <w:sz w:val="24"/>
                <w:szCs w:val="24"/>
              </w:rPr>
              <w:t xml:space="preserve">ется согласно </w:t>
            </w:r>
            <w:r>
              <w:rPr>
                <w:rFonts w:eastAsiaTheme="minorHAnsi"/>
                <w:sz w:val="24"/>
                <w:szCs w:val="24"/>
              </w:rPr>
              <w:t>ст.</w:t>
            </w:r>
            <w:r w:rsidRPr="00691174">
              <w:rPr>
                <w:rFonts w:eastAsiaTheme="minorHAnsi"/>
                <w:sz w:val="24"/>
                <w:szCs w:val="24"/>
              </w:rPr>
              <w:t>136 Трудового Кодекса РФ (от 30.12.2001г. № 197-ФЗ</w:t>
            </w:r>
            <w:r>
              <w:rPr>
                <w:rFonts w:eastAsiaTheme="minorHAnsi"/>
                <w:sz w:val="24"/>
                <w:szCs w:val="24"/>
              </w:rPr>
              <w:t>).</w:t>
            </w:r>
          </w:p>
        </w:tc>
      </w:tr>
    </w:tbl>
    <w:p w:rsidR="005525B8" w:rsidRPr="005525B8" w:rsidRDefault="005525B8" w:rsidP="005525B8"/>
    <w:sectPr w:rsidR="005525B8" w:rsidRPr="005525B8" w:rsidSect="009010BE">
      <w:pgSz w:w="16838" w:h="11906" w:orient="landscape"/>
      <w:pgMar w:top="709" w:right="1134" w:bottom="284" w:left="1134" w:header="567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D68" w:rsidRDefault="00AC6D68" w:rsidP="00773F84">
      <w:pPr>
        <w:spacing w:after="0" w:line="240" w:lineRule="auto"/>
      </w:pPr>
      <w:r>
        <w:separator/>
      </w:r>
    </w:p>
  </w:endnote>
  <w:endnote w:type="continuationSeparator" w:id="0">
    <w:p w:rsidR="00AC6D68" w:rsidRDefault="00AC6D68" w:rsidP="0077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15980"/>
      <w:docPartObj>
        <w:docPartGallery w:val="Page Numbers (Bottom of Page)"/>
        <w:docPartUnique/>
      </w:docPartObj>
    </w:sdtPr>
    <w:sdtContent>
      <w:p w:rsidR="00F45460" w:rsidRDefault="009F4DF0">
        <w:pPr>
          <w:pStyle w:val="a7"/>
          <w:jc w:val="right"/>
        </w:pPr>
        <w:fldSimple w:instr=" PAGE   \* MERGEFORMAT ">
          <w:r w:rsidR="00744A37">
            <w:rPr>
              <w:noProof/>
            </w:rPr>
            <w:t>2</w:t>
          </w:r>
        </w:fldSimple>
      </w:p>
    </w:sdtContent>
  </w:sdt>
  <w:p w:rsidR="00F45460" w:rsidRDefault="00F454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D68" w:rsidRDefault="00AC6D68" w:rsidP="00773F84">
      <w:pPr>
        <w:spacing w:after="0" w:line="240" w:lineRule="auto"/>
      </w:pPr>
      <w:r>
        <w:separator/>
      </w:r>
    </w:p>
  </w:footnote>
  <w:footnote w:type="continuationSeparator" w:id="0">
    <w:p w:rsidR="00AC6D68" w:rsidRDefault="00AC6D68" w:rsidP="00773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2C57"/>
    <w:multiLevelType w:val="hybridMultilevel"/>
    <w:tmpl w:val="C1567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F5CB5"/>
    <w:multiLevelType w:val="hybridMultilevel"/>
    <w:tmpl w:val="EA2425B6"/>
    <w:lvl w:ilvl="0" w:tplc="7AD0E02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4750748"/>
    <w:multiLevelType w:val="hybridMultilevel"/>
    <w:tmpl w:val="EFB82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A7B0F"/>
    <w:multiLevelType w:val="hybridMultilevel"/>
    <w:tmpl w:val="7EFC1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5B8"/>
    <w:rsid w:val="000153A3"/>
    <w:rsid w:val="00016F29"/>
    <w:rsid w:val="00021606"/>
    <w:rsid w:val="00025F23"/>
    <w:rsid w:val="00035DF7"/>
    <w:rsid w:val="000749CA"/>
    <w:rsid w:val="00076657"/>
    <w:rsid w:val="00086D6F"/>
    <w:rsid w:val="000910BD"/>
    <w:rsid w:val="0009595E"/>
    <w:rsid w:val="000A0C4B"/>
    <w:rsid w:val="000A71FA"/>
    <w:rsid w:val="000D192B"/>
    <w:rsid w:val="000D5C09"/>
    <w:rsid w:val="0010317C"/>
    <w:rsid w:val="00113F4D"/>
    <w:rsid w:val="00137FFC"/>
    <w:rsid w:val="001537A9"/>
    <w:rsid w:val="00153BD0"/>
    <w:rsid w:val="00162EF1"/>
    <w:rsid w:val="00173829"/>
    <w:rsid w:val="00180EF4"/>
    <w:rsid w:val="001830F1"/>
    <w:rsid w:val="001A7DC2"/>
    <w:rsid w:val="001B4A1C"/>
    <w:rsid w:val="001C4BA8"/>
    <w:rsid w:val="001D5827"/>
    <w:rsid w:val="001E12A2"/>
    <w:rsid w:val="00200DCF"/>
    <w:rsid w:val="00203CC1"/>
    <w:rsid w:val="002169B4"/>
    <w:rsid w:val="0022775C"/>
    <w:rsid w:val="00234382"/>
    <w:rsid w:val="00236B74"/>
    <w:rsid w:val="00241065"/>
    <w:rsid w:val="002439D6"/>
    <w:rsid w:val="00263342"/>
    <w:rsid w:val="00263F7F"/>
    <w:rsid w:val="002A116B"/>
    <w:rsid w:val="002A2786"/>
    <w:rsid w:val="002B12EC"/>
    <w:rsid w:val="002B473D"/>
    <w:rsid w:val="002C1B0B"/>
    <w:rsid w:val="002E5FA8"/>
    <w:rsid w:val="002F095D"/>
    <w:rsid w:val="003326C9"/>
    <w:rsid w:val="00346FED"/>
    <w:rsid w:val="003563F4"/>
    <w:rsid w:val="00357816"/>
    <w:rsid w:val="00375A59"/>
    <w:rsid w:val="003967B4"/>
    <w:rsid w:val="003B4246"/>
    <w:rsid w:val="003E07B2"/>
    <w:rsid w:val="003E5591"/>
    <w:rsid w:val="003E6F91"/>
    <w:rsid w:val="00412D43"/>
    <w:rsid w:val="00416EBD"/>
    <w:rsid w:val="0041701F"/>
    <w:rsid w:val="0042091D"/>
    <w:rsid w:val="0043270F"/>
    <w:rsid w:val="00436E3C"/>
    <w:rsid w:val="0045052B"/>
    <w:rsid w:val="00462E5B"/>
    <w:rsid w:val="00480422"/>
    <w:rsid w:val="004869CB"/>
    <w:rsid w:val="00495D58"/>
    <w:rsid w:val="004B4CCA"/>
    <w:rsid w:val="004C6F58"/>
    <w:rsid w:val="0050148A"/>
    <w:rsid w:val="005070CC"/>
    <w:rsid w:val="00515C29"/>
    <w:rsid w:val="00537B70"/>
    <w:rsid w:val="00542D77"/>
    <w:rsid w:val="005525B8"/>
    <w:rsid w:val="005533A9"/>
    <w:rsid w:val="00573B3C"/>
    <w:rsid w:val="00576168"/>
    <w:rsid w:val="005A05B6"/>
    <w:rsid w:val="005B2490"/>
    <w:rsid w:val="005B73DF"/>
    <w:rsid w:val="005D077F"/>
    <w:rsid w:val="005D180D"/>
    <w:rsid w:val="005D63A0"/>
    <w:rsid w:val="0060519C"/>
    <w:rsid w:val="006136AC"/>
    <w:rsid w:val="006244BF"/>
    <w:rsid w:val="00632A32"/>
    <w:rsid w:val="006372A5"/>
    <w:rsid w:val="00644F30"/>
    <w:rsid w:val="00647E98"/>
    <w:rsid w:val="0065268E"/>
    <w:rsid w:val="006530DA"/>
    <w:rsid w:val="00674C36"/>
    <w:rsid w:val="00685B1F"/>
    <w:rsid w:val="00691174"/>
    <w:rsid w:val="00694F44"/>
    <w:rsid w:val="006A3BDD"/>
    <w:rsid w:val="006B11E0"/>
    <w:rsid w:val="006D6588"/>
    <w:rsid w:val="006F6D62"/>
    <w:rsid w:val="00703CB2"/>
    <w:rsid w:val="00724AAB"/>
    <w:rsid w:val="0072654D"/>
    <w:rsid w:val="00741A33"/>
    <w:rsid w:val="00744A37"/>
    <w:rsid w:val="00756B01"/>
    <w:rsid w:val="0076656B"/>
    <w:rsid w:val="00773F84"/>
    <w:rsid w:val="007810C5"/>
    <w:rsid w:val="0078371F"/>
    <w:rsid w:val="00795F0C"/>
    <w:rsid w:val="007B1F4F"/>
    <w:rsid w:val="007D0E45"/>
    <w:rsid w:val="007E5032"/>
    <w:rsid w:val="0080408E"/>
    <w:rsid w:val="00810CF1"/>
    <w:rsid w:val="00816310"/>
    <w:rsid w:val="00816DA3"/>
    <w:rsid w:val="00820DCE"/>
    <w:rsid w:val="0083329C"/>
    <w:rsid w:val="00841478"/>
    <w:rsid w:val="00850F05"/>
    <w:rsid w:val="00851F30"/>
    <w:rsid w:val="0086497D"/>
    <w:rsid w:val="00866F4A"/>
    <w:rsid w:val="008710E1"/>
    <w:rsid w:val="0087173D"/>
    <w:rsid w:val="00882C27"/>
    <w:rsid w:val="00890048"/>
    <w:rsid w:val="00893EFE"/>
    <w:rsid w:val="00896751"/>
    <w:rsid w:val="008A6F78"/>
    <w:rsid w:val="008B0DEF"/>
    <w:rsid w:val="008B4940"/>
    <w:rsid w:val="008D2E79"/>
    <w:rsid w:val="009000B6"/>
    <w:rsid w:val="009010BE"/>
    <w:rsid w:val="00904917"/>
    <w:rsid w:val="00922F1F"/>
    <w:rsid w:val="00960C3A"/>
    <w:rsid w:val="009674DA"/>
    <w:rsid w:val="00977A48"/>
    <w:rsid w:val="009819A0"/>
    <w:rsid w:val="00986253"/>
    <w:rsid w:val="00986339"/>
    <w:rsid w:val="009C26A1"/>
    <w:rsid w:val="009E4A92"/>
    <w:rsid w:val="009E57F9"/>
    <w:rsid w:val="009F1461"/>
    <w:rsid w:val="009F4DF0"/>
    <w:rsid w:val="00A11F1D"/>
    <w:rsid w:val="00A15BF7"/>
    <w:rsid w:val="00A34026"/>
    <w:rsid w:val="00A55341"/>
    <w:rsid w:val="00A61799"/>
    <w:rsid w:val="00A63C0A"/>
    <w:rsid w:val="00A645CB"/>
    <w:rsid w:val="00A76484"/>
    <w:rsid w:val="00A80788"/>
    <w:rsid w:val="00A862C1"/>
    <w:rsid w:val="00A967E5"/>
    <w:rsid w:val="00AC1462"/>
    <w:rsid w:val="00AC41E2"/>
    <w:rsid w:val="00AC6D68"/>
    <w:rsid w:val="00AD4012"/>
    <w:rsid w:val="00AE1A41"/>
    <w:rsid w:val="00AE38E3"/>
    <w:rsid w:val="00B352E9"/>
    <w:rsid w:val="00B373BE"/>
    <w:rsid w:val="00B436FD"/>
    <w:rsid w:val="00B473A2"/>
    <w:rsid w:val="00B67F60"/>
    <w:rsid w:val="00B73B76"/>
    <w:rsid w:val="00B83EDD"/>
    <w:rsid w:val="00B8616D"/>
    <w:rsid w:val="00B93B00"/>
    <w:rsid w:val="00BA015F"/>
    <w:rsid w:val="00BA75D1"/>
    <w:rsid w:val="00BF376D"/>
    <w:rsid w:val="00BF423C"/>
    <w:rsid w:val="00C02630"/>
    <w:rsid w:val="00C1302C"/>
    <w:rsid w:val="00C578A4"/>
    <w:rsid w:val="00C57E67"/>
    <w:rsid w:val="00C67D8A"/>
    <w:rsid w:val="00CA0A78"/>
    <w:rsid w:val="00CC0A19"/>
    <w:rsid w:val="00CE3841"/>
    <w:rsid w:val="00CE4037"/>
    <w:rsid w:val="00CE723B"/>
    <w:rsid w:val="00CF45E1"/>
    <w:rsid w:val="00CF7E54"/>
    <w:rsid w:val="00D066E1"/>
    <w:rsid w:val="00D108E6"/>
    <w:rsid w:val="00D12397"/>
    <w:rsid w:val="00D56229"/>
    <w:rsid w:val="00D62324"/>
    <w:rsid w:val="00D70A71"/>
    <w:rsid w:val="00D72882"/>
    <w:rsid w:val="00D77127"/>
    <w:rsid w:val="00D87D2B"/>
    <w:rsid w:val="00D959E4"/>
    <w:rsid w:val="00DA478D"/>
    <w:rsid w:val="00DB331A"/>
    <w:rsid w:val="00DB6413"/>
    <w:rsid w:val="00DC0C23"/>
    <w:rsid w:val="00DD5BA7"/>
    <w:rsid w:val="00DE0971"/>
    <w:rsid w:val="00DE7038"/>
    <w:rsid w:val="00DF1EB5"/>
    <w:rsid w:val="00DF473F"/>
    <w:rsid w:val="00E00A83"/>
    <w:rsid w:val="00E00E1D"/>
    <w:rsid w:val="00E03E8E"/>
    <w:rsid w:val="00E22ED1"/>
    <w:rsid w:val="00E24BDF"/>
    <w:rsid w:val="00E5315D"/>
    <w:rsid w:val="00E545BD"/>
    <w:rsid w:val="00E62A09"/>
    <w:rsid w:val="00E829FE"/>
    <w:rsid w:val="00EA23AD"/>
    <w:rsid w:val="00EB35DE"/>
    <w:rsid w:val="00EF0E4C"/>
    <w:rsid w:val="00F03C5A"/>
    <w:rsid w:val="00F106FC"/>
    <w:rsid w:val="00F128BC"/>
    <w:rsid w:val="00F45460"/>
    <w:rsid w:val="00F5634A"/>
    <w:rsid w:val="00F61A7D"/>
    <w:rsid w:val="00F650BC"/>
    <w:rsid w:val="00F70571"/>
    <w:rsid w:val="00F81D50"/>
    <w:rsid w:val="00F85003"/>
    <w:rsid w:val="00F9254C"/>
    <w:rsid w:val="00FA0AEE"/>
    <w:rsid w:val="00FA20C7"/>
    <w:rsid w:val="00FF2270"/>
    <w:rsid w:val="00FF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B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5B8"/>
    <w:pPr>
      <w:ind w:left="720"/>
      <w:contextualSpacing/>
    </w:pPr>
  </w:style>
  <w:style w:type="table" w:styleId="a4">
    <w:name w:val="Table Grid"/>
    <w:basedOn w:val="a1"/>
    <w:uiPriority w:val="59"/>
    <w:rsid w:val="00552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525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3F84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77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3F84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basedOn w:val="a"/>
    <w:rsid w:val="001A7D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F6DA9-DCAD-4F83-83F3-7CC190C0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8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2015-04-24T04:36:00Z</cp:lastPrinted>
  <dcterms:created xsi:type="dcterms:W3CDTF">2015-03-24T11:36:00Z</dcterms:created>
  <dcterms:modified xsi:type="dcterms:W3CDTF">2015-04-24T05:29:00Z</dcterms:modified>
</cp:coreProperties>
</file>