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3" w:rsidRDefault="00FB7B13" w:rsidP="00FB7B13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FB7B13" w:rsidRDefault="00FB7B13" w:rsidP="00FB7B1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 площадью 1</w:t>
      </w:r>
      <w:r w:rsidR="0007713B">
        <w:rPr>
          <w:rFonts w:ascii="Times New Roman" w:hAnsi="Times New Roman"/>
          <w:sz w:val="24"/>
          <w:szCs w:val="24"/>
        </w:rPr>
        <w:t>331</w:t>
      </w:r>
      <w:r>
        <w:rPr>
          <w:rFonts w:ascii="Times New Roman" w:hAnsi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., рядом с земельным участком с кадастровым номером 66:67:01010</w:t>
      </w:r>
      <w:r w:rsidR="0007713B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:</w:t>
      </w:r>
      <w:r w:rsidR="0007713B">
        <w:rPr>
          <w:rFonts w:ascii="Times New Roman" w:hAnsi="Times New Roman"/>
          <w:sz w:val="24"/>
          <w:szCs w:val="24"/>
        </w:rPr>
        <w:t>454</w:t>
      </w:r>
      <w:r>
        <w:rPr>
          <w:rFonts w:ascii="Times New Roman" w:hAnsi="Times New Roman"/>
          <w:sz w:val="24"/>
          <w:szCs w:val="24"/>
        </w:rPr>
        <w:t xml:space="preserve">, расположенным по адресу: обл. Свердловская, </w:t>
      </w:r>
      <w:proofErr w:type="spellStart"/>
      <w:r>
        <w:rPr>
          <w:rFonts w:ascii="Times New Roman" w:hAnsi="Times New Roman"/>
          <w:sz w:val="24"/>
          <w:szCs w:val="24"/>
        </w:rPr>
        <w:t>рп</w:t>
      </w:r>
      <w:proofErr w:type="spellEnd"/>
      <w:r>
        <w:rPr>
          <w:rFonts w:ascii="Times New Roman" w:hAnsi="Times New Roman"/>
          <w:sz w:val="24"/>
          <w:szCs w:val="24"/>
        </w:rPr>
        <w:t xml:space="preserve">. Верх-Нейвинский, ул. </w:t>
      </w:r>
      <w:r w:rsidR="00F22AAC">
        <w:rPr>
          <w:rFonts w:ascii="Times New Roman" w:hAnsi="Times New Roman"/>
          <w:sz w:val="24"/>
          <w:szCs w:val="24"/>
        </w:rPr>
        <w:t>Нагорная</w:t>
      </w:r>
      <w:r>
        <w:rPr>
          <w:rFonts w:ascii="Times New Roman" w:hAnsi="Times New Roman"/>
          <w:sz w:val="24"/>
          <w:szCs w:val="24"/>
        </w:rPr>
        <w:t xml:space="preserve">, дом </w:t>
      </w:r>
      <w:r w:rsidR="0007713B">
        <w:rPr>
          <w:rFonts w:ascii="Times New Roman" w:hAnsi="Times New Roman"/>
          <w:sz w:val="24"/>
          <w:szCs w:val="24"/>
        </w:rPr>
        <w:t>102а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для индивидуального жилищного строительства</w:t>
      </w:r>
      <w:r w:rsidR="00F22AAC">
        <w:rPr>
          <w:rFonts w:ascii="Times New Roman" w:hAnsi="Times New Roman"/>
          <w:sz w:val="24"/>
          <w:szCs w:val="24"/>
        </w:rPr>
        <w:t xml:space="preserve"> или ведения личного подсобного хозяйства</w:t>
      </w:r>
      <w:r>
        <w:rPr>
          <w:rFonts w:ascii="Times New Roman" w:hAnsi="Times New Roman"/>
          <w:sz w:val="24"/>
          <w:szCs w:val="24"/>
        </w:rPr>
        <w:t xml:space="preserve"> Земельный участок предоставляется в аренду. 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 обращаться лично в течении месяца (30 дней) со дня опубликования настоящего сообщения до 16 час. 00 мин. до 2</w:t>
      </w:r>
      <w:r w:rsidR="00F22A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февраля 2023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</w:p>
    <w:p w:rsidR="005F218D" w:rsidRDefault="005F218D"/>
    <w:sectPr w:rsidR="005F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D"/>
    <w:rsid w:val="0007713B"/>
    <w:rsid w:val="005F218D"/>
    <w:rsid w:val="00A5011D"/>
    <w:rsid w:val="00F22AA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0AA4"/>
  <w15:chartTrackingRefBased/>
  <w15:docId w15:val="{BE9DB1B6-5F93-4F17-BA87-76E155D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1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4</cp:revision>
  <dcterms:created xsi:type="dcterms:W3CDTF">2023-01-23T06:54:00Z</dcterms:created>
  <dcterms:modified xsi:type="dcterms:W3CDTF">2023-01-24T04:15:00Z</dcterms:modified>
</cp:coreProperties>
</file>