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5CD" w:rsidRDefault="008355CD" w:rsidP="008355CD">
      <w:pPr>
        <w:suppressAutoHyphens/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8355CD" w:rsidRPr="00270975" w:rsidRDefault="008355CD" w:rsidP="008355CD">
      <w:pPr>
        <w:suppressAutoHyphens/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36"/>
          <w:szCs w:val="36"/>
          <w:shd w:val="clear" w:color="auto" w:fill="FFFFFF"/>
        </w:rPr>
      </w:pPr>
    </w:p>
    <w:p w:rsidR="008355CD" w:rsidRPr="00270975" w:rsidRDefault="008355CD" w:rsidP="008355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zh-CN"/>
        </w:rPr>
      </w:pPr>
      <w:r w:rsidRPr="00270975">
        <w:rPr>
          <w:rFonts w:ascii="Liberation Serif" w:eastAsia="Times New Roman" w:hAnsi="Liberation Serif" w:cs="Liberation Serif"/>
          <w:sz w:val="36"/>
          <w:szCs w:val="36"/>
          <w:lang w:eastAsia="zh-CN"/>
        </w:rPr>
        <w:t>ИЗВЕЩЕНИЕ</w:t>
      </w:r>
    </w:p>
    <w:p w:rsidR="008355CD" w:rsidRDefault="008355CD" w:rsidP="008355CD">
      <w:pPr>
        <w:suppressAutoHyphens/>
        <w:spacing w:after="0" w:line="240" w:lineRule="auto"/>
        <w:ind w:left="-720" w:firstLine="360"/>
        <w:rPr>
          <w:rFonts w:ascii="Liberation Serif" w:eastAsia="Times New Roman" w:hAnsi="Liberation Serif" w:cs="Liberation Serif"/>
          <w:sz w:val="28"/>
          <w:szCs w:val="28"/>
          <w:lang w:eastAsia="zh-CN"/>
        </w:rPr>
      </w:pPr>
    </w:p>
    <w:p w:rsidR="008355CD" w:rsidRDefault="00F9499C" w:rsidP="008355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Администрация городского округа Верх-Нейвинский</w:t>
      </w:r>
      <w:r w:rsidR="008355CD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</w:t>
      </w:r>
      <w:r w:rsidR="006131E0" w:rsidRPr="006131E0">
        <w:rPr>
          <w:rFonts w:ascii="Times New Roman" w:eastAsia="Calibri" w:hAnsi="Times New Roman" w:cs="Times New Roman"/>
          <w:sz w:val="24"/>
          <w:szCs w:val="24"/>
        </w:rPr>
        <w:t>в целях соблюдения принципов эффективности, справедливости, публичности, открытости и прозрачности процедуры предоставления земельных участков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</w:t>
      </w:r>
      <w:r w:rsidR="008355CD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информирует граждан о наличии возможности предоставления в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собственность</w:t>
      </w:r>
      <w:r w:rsidR="008355CD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для индивидуального жилищного строительства земельного участка с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адресным ориентиром: около земельного участка с кадастровым номером: 66:67:0101001:</w:t>
      </w:r>
      <w:r w:rsidR="00302231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180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, расположенным по адресу: </w:t>
      </w:r>
      <w:r w:rsidR="00302231" w:rsidRPr="00302231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Свердловская обл., </w:t>
      </w:r>
      <w:proofErr w:type="spellStart"/>
      <w:r w:rsidR="00302231" w:rsidRPr="00302231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р.п</w:t>
      </w:r>
      <w:proofErr w:type="spellEnd"/>
      <w:r w:rsidR="00302231" w:rsidRPr="00302231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. Верх-Нейвинский, ул. </w:t>
      </w:r>
      <w:proofErr w:type="spellStart"/>
      <w:r w:rsidR="00302231" w:rsidRPr="00302231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Арапова</w:t>
      </w:r>
      <w:proofErr w:type="spellEnd"/>
      <w:r w:rsidR="00302231" w:rsidRPr="00302231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, 100, корпус 2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, площадью</w:t>
      </w:r>
      <w:r w:rsidR="008355CD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</w:t>
      </w:r>
      <w:r w:rsidR="00EB69A2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1674</w:t>
      </w:r>
      <w:bookmarkStart w:id="0" w:name="_GoBack"/>
      <w:bookmarkEnd w:id="0"/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,0</w:t>
      </w:r>
      <w:r w:rsidR="008355CD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</w:t>
      </w:r>
      <w:proofErr w:type="spellStart"/>
      <w:r w:rsidR="008355CD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кв.м</w:t>
      </w:r>
      <w:proofErr w:type="spellEnd"/>
      <w:r w:rsidR="008355CD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., категория зе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мель – земли населенных пунктов</w:t>
      </w:r>
      <w:r w:rsidR="008355CD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.</w:t>
      </w:r>
    </w:p>
    <w:p w:rsidR="008355CD" w:rsidRDefault="008355CD" w:rsidP="008355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Граждане, желающие заключить на вышеуказанный земельный участок договор </w:t>
      </w:r>
      <w:r w:rsidR="00F9499C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купли-продажи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, могут подавать заявления о намерении участвовать в аукционе по предоставлении в </w:t>
      </w:r>
      <w:r w:rsidR="00F9499C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собственность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земельного участка с </w:t>
      </w:r>
      <w:r w:rsidR="00F9499C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26</w:t>
      </w:r>
      <w:r w:rsidR="009C02E3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</w:t>
      </w:r>
      <w:r w:rsidR="00F9499C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октября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2023 года по </w:t>
      </w:r>
      <w:r w:rsidR="00F9499C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24</w:t>
      </w:r>
      <w:r w:rsidR="009C02E3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</w:t>
      </w:r>
      <w:r w:rsidR="00F9499C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ноября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2023 года. Образец заявления размещен</w:t>
      </w:r>
      <w:r w:rsidR="00F9499C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на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 </w:t>
      </w:r>
      <w:hyperlink r:id="rId4" w:history="1">
        <w:r>
          <w:rPr>
            <w:rStyle w:val="a3"/>
            <w:rFonts w:ascii="Liberation Serif" w:eastAsia="Times New Roman" w:hAnsi="Liberation Serif" w:cs="Liberation Serif"/>
            <w:color w:val="000000"/>
            <w:sz w:val="24"/>
            <w:szCs w:val="24"/>
            <w:lang w:eastAsia="zh-CN"/>
          </w:rPr>
          <w:t>официальном сайте</w:t>
        </w:r>
      </w:hyperlink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Российской Федерации в сети Интернет для размещения информации о проведении торгов, определенном Правительством Российской Федерации </w:t>
      </w:r>
      <w:hyperlink r:id="rId5" w:history="1">
        <w:r>
          <w:rPr>
            <w:rStyle w:val="a3"/>
            <w:rFonts w:ascii="Liberation Serif" w:eastAsia="Times New Roman" w:hAnsi="Liberation Serif" w:cs="Liberation Serif"/>
            <w:color w:val="000000"/>
            <w:sz w:val="24"/>
            <w:szCs w:val="24"/>
            <w:lang w:eastAsia="zh-CN"/>
          </w:rPr>
          <w:t>www.torgi.gov.ru</w:t>
        </w:r>
      </w:hyperlink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. </w:t>
      </w:r>
    </w:p>
    <w:p w:rsidR="008355CD" w:rsidRDefault="008355CD" w:rsidP="008355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Заявления принимаются на бумажном носителе с приложением копии паспорта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, а также в электронном виде на электронную почту администрации городского округа Верх-Нейвинский (</w:t>
      </w:r>
      <w:proofErr w:type="spellStart"/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val="en-US" w:eastAsia="zh-CN"/>
        </w:rPr>
        <w:t>wnadm</w:t>
      </w:r>
      <w:proofErr w:type="spellEnd"/>
      <w:r w:rsidR="006131E0" w:rsidRP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@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val="en-US" w:eastAsia="zh-CN"/>
        </w:rPr>
        <w:t>mail</w:t>
      </w:r>
      <w:r w:rsidR="006131E0" w:rsidRP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.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val="en-US" w:eastAsia="zh-CN"/>
        </w:rPr>
        <w:t>com</w:t>
      </w:r>
      <w:r w:rsidR="006131E0" w:rsidRP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)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.</w:t>
      </w:r>
    </w:p>
    <w:p w:rsidR="008355CD" w:rsidRDefault="008355CD" w:rsidP="008355CD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Прием заявлений о намерении участвовать в аукционе прекращается с даты поступления первого заявления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.</w:t>
      </w:r>
    </w:p>
    <w:p w:rsidR="008355CD" w:rsidRDefault="008355CD" w:rsidP="008355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Ознакомиться со схемой расположения земельного участка, подать заявления о намерении участвовать в аукционе можно по адресу: </w:t>
      </w:r>
      <w:r w:rsidR="006131E0" w:rsidRP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Свердловская область, </w:t>
      </w:r>
      <w:proofErr w:type="spellStart"/>
      <w:r w:rsidR="006131E0" w:rsidRP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пгт</w:t>
      </w:r>
      <w:proofErr w:type="spellEnd"/>
      <w:r w:rsidR="006131E0" w:rsidRP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                        </w:t>
      </w:r>
      <w:r w:rsidR="006131E0" w:rsidRP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Верх-Нейвинский, пл. Революции, 3, кабинет №5 с </w:t>
      </w:r>
      <w:r w:rsidR="00F57CEA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8.30</w:t>
      </w:r>
      <w:r w:rsidR="006131E0" w:rsidRP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до 13.00, с 13.48 до 17.30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. </w:t>
      </w:r>
    </w:p>
    <w:p w:rsidR="008355CD" w:rsidRDefault="008355CD" w:rsidP="008355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Телефон для справок – (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34370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) 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5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-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91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-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25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(</w:t>
      </w:r>
      <w:proofErr w:type="spellStart"/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Джагаева</w:t>
      </w:r>
      <w:proofErr w:type="spellEnd"/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Анастасия Александровна – ведущий специалист по использованию земли, архитектуре и градостроительству городского округа Верх-Нейвинский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). </w:t>
      </w:r>
    </w:p>
    <w:p w:rsidR="008355CD" w:rsidRDefault="008355CD" w:rsidP="008355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8355CD" w:rsidRDefault="008355CD" w:rsidP="008355CD">
      <w:pPr>
        <w:pStyle w:val="Style2"/>
        <w:rPr>
          <w:rFonts w:ascii="Liberation Serif" w:hAnsi="Liberation Serif" w:cs="Liberation Serif"/>
          <w:sz w:val="28"/>
          <w:szCs w:val="28"/>
        </w:rPr>
      </w:pPr>
    </w:p>
    <w:p w:rsidR="008355CD" w:rsidRDefault="008355CD" w:rsidP="008355CD">
      <w:pPr>
        <w:pStyle w:val="Style2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65"/>
        <w:gridCol w:w="3570"/>
      </w:tblGrid>
      <w:tr w:rsidR="008355CD" w:rsidTr="00535184">
        <w:trPr>
          <w:trHeight w:val="1084"/>
        </w:trPr>
        <w:tc>
          <w:tcPr>
            <w:tcW w:w="6465" w:type="dxa"/>
          </w:tcPr>
          <w:p w:rsidR="008355CD" w:rsidRDefault="008355CD" w:rsidP="00535184">
            <w:pPr>
              <w:suppressAutoHyphens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3570" w:type="dxa"/>
          </w:tcPr>
          <w:p w:rsidR="008355CD" w:rsidRDefault="008355CD" w:rsidP="00535184">
            <w:pPr>
              <w:suppressAutoHyphens/>
              <w:snapToGrid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</w:tbl>
    <w:p w:rsidR="008355CD" w:rsidRDefault="008355CD" w:rsidP="008355CD">
      <w:pPr>
        <w:pStyle w:val="Style2"/>
        <w:widowControl/>
        <w:spacing w:line="259" w:lineRule="exact"/>
        <w:ind w:firstLine="0"/>
        <w:rPr>
          <w:rStyle w:val="FontStyle11"/>
          <w:rFonts w:ascii="Liberation Serif" w:hAnsi="Liberation Serif" w:cs="Liberation Serif"/>
          <w:sz w:val="28"/>
          <w:szCs w:val="28"/>
        </w:rPr>
      </w:pPr>
    </w:p>
    <w:p w:rsidR="008355CD" w:rsidRDefault="008355CD" w:rsidP="008355CD">
      <w:pPr>
        <w:suppressAutoHyphens/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8355CD" w:rsidRDefault="008355CD" w:rsidP="008355CD">
      <w:pPr>
        <w:suppressAutoHyphens/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8355CD" w:rsidRDefault="008355CD" w:rsidP="008355CD">
      <w:pPr>
        <w:suppressAutoHyphens/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8355CD" w:rsidRDefault="008355CD" w:rsidP="008355CD">
      <w:pPr>
        <w:suppressAutoHyphens/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8355CD" w:rsidRDefault="008355CD" w:rsidP="008355CD">
      <w:pPr>
        <w:suppressAutoHyphens/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8355CD" w:rsidRDefault="008355CD" w:rsidP="008355CD">
      <w:pPr>
        <w:suppressAutoHyphens/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8355CD" w:rsidRDefault="008355CD" w:rsidP="008355CD">
      <w:pPr>
        <w:suppressAutoHyphens/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8355CD" w:rsidRDefault="008355CD" w:rsidP="008355CD">
      <w:pPr>
        <w:suppressAutoHyphens/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8355CD" w:rsidRDefault="008355CD" w:rsidP="008355CD">
      <w:pPr>
        <w:suppressAutoHyphens/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8355CD" w:rsidRPr="00270975" w:rsidRDefault="008355CD" w:rsidP="00E36721">
      <w:pPr>
        <w:tabs>
          <w:tab w:val="left" w:pos="7128"/>
        </w:tabs>
        <w:autoSpaceDE w:val="0"/>
        <w:autoSpaceDN w:val="0"/>
        <w:adjustRightInd w:val="0"/>
        <w:spacing w:after="0" w:line="25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55CD" w:rsidRDefault="008355CD" w:rsidP="008355CD">
      <w:pPr>
        <w:suppressAutoHyphens/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8355CD" w:rsidRDefault="008355CD" w:rsidP="008355CD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8355CD" w:rsidRDefault="008355CD" w:rsidP="008355CD"/>
    <w:sectPr w:rsidR="00835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0D"/>
    <w:rsid w:val="0011596E"/>
    <w:rsid w:val="00140EFF"/>
    <w:rsid w:val="001E3658"/>
    <w:rsid w:val="00302231"/>
    <w:rsid w:val="0040560D"/>
    <w:rsid w:val="006131E0"/>
    <w:rsid w:val="008355CD"/>
    <w:rsid w:val="009C02E3"/>
    <w:rsid w:val="009C458D"/>
    <w:rsid w:val="00E36721"/>
    <w:rsid w:val="00EB69A2"/>
    <w:rsid w:val="00F57CEA"/>
    <w:rsid w:val="00F9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6475"/>
  <w15:chartTrackingRefBased/>
  <w15:docId w15:val="{C7438308-1F00-4B82-B659-FB05E39F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5C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8355CD"/>
    <w:pPr>
      <w:widowControl w:val="0"/>
      <w:autoSpaceDE w:val="0"/>
      <w:autoSpaceDN w:val="0"/>
      <w:adjustRightInd w:val="0"/>
      <w:spacing w:after="0" w:line="262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8355CD"/>
    <w:rPr>
      <w:rFonts w:ascii="Times New Roman" w:hAnsi="Times New Roman" w:cs="Times New Roman" w:hint="default"/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8355C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6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hyperlink" Target="consultantplus://offline/ref=6643E18962648BFD07BD5D92EC22CD60BDC4291E491F218FC87762EE3F9AF1EED8532Cl3B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GILEVA</cp:lastModifiedBy>
  <cp:revision>6</cp:revision>
  <cp:lastPrinted>2023-07-04T11:31:00Z</cp:lastPrinted>
  <dcterms:created xsi:type="dcterms:W3CDTF">2023-10-25T04:42:00Z</dcterms:created>
  <dcterms:modified xsi:type="dcterms:W3CDTF">2023-10-26T07:49:00Z</dcterms:modified>
</cp:coreProperties>
</file>