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8055" w14:textId="77777777" w:rsidR="00E62C52" w:rsidRDefault="00E62C52" w:rsidP="00D1040E">
      <w:pPr>
        <w:spacing w:line="360" w:lineRule="auto"/>
        <w:ind w:left="5220"/>
        <w:rPr>
          <w:lang w:val="ru-RU"/>
        </w:rPr>
      </w:pPr>
    </w:p>
    <w:p w14:paraId="3D001CCA" w14:textId="77777777" w:rsidR="00E62C52" w:rsidRDefault="00E62C52" w:rsidP="00E62C5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485D380A" w14:textId="77777777" w:rsidR="00E62C52" w:rsidRDefault="00E62C52" w:rsidP="00E62C5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3B3BBC7D" w14:textId="77777777" w:rsidR="00E62C52" w:rsidRDefault="00E62C52" w:rsidP="00E62C5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7DBACD9D" w14:textId="77777777" w:rsidR="00E62C52" w:rsidRDefault="00E62C52" w:rsidP="00E62C5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026F07CF" w14:textId="77777777" w:rsidR="00E62C52" w:rsidRDefault="00E62C52" w:rsidP="00E62C5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788B48C4" w14:textId="77777777" w:rsidR="00E62C52" w:rsidRDefault="00E62C52" w:rsidP="00E62C5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12738CBB" w14:textId="77777777" w:rsidR="00E62C52" w:rsidRDefault="00E62C52" w:rsidP="00E62C5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75EAA059" w14:textId="77777777" w:rsidR="00E62C52" w:rsidRPr="008452F3" w:rsidRDefault="0084381E" w:rsidP="00E62C52">
      <w:pPr>
        <w:spacing w:line="360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Отчет</w:t>
      </w:r>
    </w:p>
    <w:p w14:paraId="45165BEF" w14:textId="77777777" w:rsidR="00E62C52" w:rsidRPr="008452F3" w:rsidRDefault="00E62C52" w:rsidP="00E62C52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8452F3">
        <w:rPr>
          <w:b/>
          <w:sz w:val="32"/>
          <w:szCs w:val="32"/>
          <w:lang w:val="ru-RU"/>
        </w:rPr>
        <w:t>главы городского округа Верх-Нейвинский</w:t>
      </w:r>
    </w:p>
    <w:p w14:paraId="05D1C55B" w14:textId="77777777" w:rsidR="00E62C52" w:rsidRPr="008452F3" w:rsidRDefault="00E62C52" w:rsidP="008452F3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8452F3">
        <w:rPr>
          <w:b/>
          <w:sz w:val="32"/>
          <w:szCs w:val="32"/>
          <w:lang w:val="ru-RU"/>
        </w:rPr>
        <w:t>о достигнутых значениях показателей для оценки эффективност</w:t>
      </w:r>
      <w:r w:rsidR="008452F3">
        <w:rPr>
          <w:b/>
          <w:sz w:val="32"/>
          <w:szCs w:val="32"/>
          <w:lang w:val="ru-RU"/>
        </w:rPr>
        <w:t xml:space="preserve">и деятельности органов местного </w:t>
      </w:r>
      <w:r w:rsidRPr="008452F3">
        <w:rPr>
          <w:b/>
          <w:sz w:val="32"/>
          <w:szCs w:val="32"/>
          <w:lang w:val="ru-RU"/>
        </w:rPr>
        <w:t>самоуправленияза 2023 год</w:t>
      </w:r>
    </w:p>
    <w:p w14:paraId="5B8CEC41" w14:textId="77777777" w:rsidR="00E62C52" w:rsidRPr="000B4F0C" w:rsidRDefault="00E62C52" w:rsidP="00E62C5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48505C4B" w14:textId="77777777" w:rsidR="00E62C52" w:rsidRDefault="00E62C52" w:rsidP="00E62C52">
      <w:pPr>
        <w:rPr>
          <w:lang w:val="ru-RU"/>
        </w:rPr>
      </w:pPr>
    </w:p>
    <w:p w14:paraId="4DF18B8D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4683860D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3EBA74CB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121F61F2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58FD3E5B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064E00CE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798186D8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791F0C85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3730347E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4F5A8816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5F238450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7097E679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0E71A200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38609F29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6DC6B478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7B0651DB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3C7F3EE9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789D5053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461F7EA2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4149D7B5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48E4FFD6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1437A0B8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351D5C81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42729A67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419A3D94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Содержание</w:t>
      </w:r>
      <w:r w:rsidRPr="000F4F19">
        <w:rPr>
          <w:b/>
          <w:bCs/>
          <w:sz w:val="28"/>
          <w:szCs w:val="28"/>
          <w:lang w:val="ru-RU"/>
        </w:rPr>
        <w:t xml:space="preserve"> доклада</w:t>
      </w:r>
    </w:p>
    <w:p w14:paraId="553940A3" w14:textId="77777777" w:rsidR="00E62C52" w:rsidRDefault="00E62C52" w:rsidP="00E62C52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tbl>
      <w:tblPr>
        <w:tblW w:w="8604" w:type="dxa"/>
        <w:tblInd w:w="468" w:type="dxa"/>
        <w:tblLook w:val="01E0" w:firstRow="1" w:lastRow="1" w:firstColumn="1" w:lastColumn="1" w:noHBand="0" w:noVBand="0"/>
      </w:tblPr>
      <w:tblGrid>
        <w:gridCol w:w="8604"/>
      </w:tblGrid>
      <w:tr w:rsidR="00E62C52" w:rsidRPr="00D1040E" w14:paraId="43D05205" w14:textId="77777777" w:rsidTr="00FD4AD2">
        <w:tc>
          <w:tcPr>
            <w:tcW w:w="8604" w:type="dxa"/>
          </w:tcPr>
          <w:p w14:paraId="1071A04F" w14:textId="77777777" w:rsidR="00E62C52" w:rsidRDefault="00E62C52" w:rsidP="00FD4AD2">
            <w:pPr>
              <w:autoSpaceDE w:val="0"/>
              <w:autoSpaceDN w:val="0"/>
              <w:adjustRightInd w:val="0"/>
              <w:spacing w:line="360" w:lineRule="auto"/>
              <w:ind w:left="540" w:hanging="540"/>
              <w:jc w:val="both"/>
              <w:outlineLvl w:val="1"/>
              <w:rPr>
                <w:i/>
                <w:sz w:val="28"/>
                <w:szCs w:val="28"/>
                <w:lang w:val="ru-RU"/>
              </w:rPr>
            </w:pPr>
            <w:r w:rsidRPr="001947CC">
              <w:rPr>
                <w:i/>
                <w:sz w:val="28"/>
                <w:szCs w:val="28"/>
                <w:lang w:val="ru-RU"/>
              </w:rPr>
              <w:t>Введение</w:t>
            </w:r>
          </w:p>
          <w:p w14:paraId="721FAA2C" w14:textId="77777777" w:rsidR="00E62C52" w:rsidRPr="001947CC" w:rsidRDefault="00E62C52" w:rsidP="00FD4AD2">
            <w:pPr>
              <w:autoSpaceDE w:val="0"/>
              <w:autoSpaceDN w:val="0"/>
              <w:adjustRightInd w:val="0"/>
              <w:spacing w:line="360" w:lineRule="auto"/>
              <w:ind w:left="540" w:hanging="540"/>
              <w:jc w:val="both"/>
              <w:outlineLvl w:val="1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Общая характеристика городского округа</w:t>
            </w:r>
          </w:p>
        </w:tc>
      </w:tr>
      <w:tr w:rsidR="00E62C52" w:rsidRPr="001947CC" w14:paraId="2CDB7639" w14:textId="77777777" w:rsidTr="00FD4AD2">
        <w:tc>
          <w:tcPr>
            <w:tcW w:w="8604" w:type="dxa"/>
          </w:tcPr>
          <w:p w14:paraId="29E7635B" w14:textId="77777777" w:rsidR="00E62C52" w:rsidRPr="001947CC" w:rsidRDefault="00E62C52" w:rsidP="00FD4AD2">
            <w:pPr>
              <w:autoSpaceDE w:val="0"/>
              <w:autoSpaceDN w:val="0"/>
              <w:adjustRightInd w:val="0"/>
              <w:spacing w:line="360" w:lineRule="auto"/>
              <w:ind w:left="540" w:hanging="540"/>
              <w:outlineLvl w:val="1"/>
              <w:rPr>
                <w:i/>
                <w:sz w:val="28"/>
                <w:szCs w:val="28"/>
                <w:lang w:val="ru-RU"/>
              </w:rPr>
            </w:pPr>
            <w:r w:rsidRPr="001947CC">
              <w:rPr>
                <w:i/>
                <w:sz w:val="28"/>
                <w:szCs w:val="28"/>
                <w:lang w:val="ru-RU"/>
              </w:rPr>
              <w:t>Раздел 1. Экономическое развитие</w:t>
            </w:r>
          </w:p>
        </w:tc>
      </w:tr>
      <w:tr w:rsidR="00E62C52" w:rsidRPr="001947CC" w14:paraId="63D42D12" w14:textId="77777777" w:rsidTr="00FD4AD2">
        <w:tc>
          <w:tcPr>
            <w:tcW w:w="8604" w:type="dxa"/>
          </w:tcPr>
          <w:p w14:paraId="7A532C37" w14:textId="77777777" w:rsidR="00E62C52" w:rsidRPr="001947CC" w:rsidRDefault="00E62C52" w:rsidP="00FD4AD2">
            <w:pPr>
              <w:autoSpaceDE w:val="0"/>
              <w:autoSpaceDN w:val="0"/>
              <w:adjustRightInd w:val="0"/>
              <w:spacing w:line="360" w:lineRule="auto"/>
              <w:ind w:left="540" w:hanging="540"/>
              <w:outlineLvl w:val="1"/>
              <w:rPr>
                <w:i/>
                <w:sz w:val="28"/>
                <w:szCs w:val="28"/>
                <w:lang w:val="ru-RU"/>
              </w:rPr>
            </w:pPr>
            <w:r w:rsidRPr="001947CC">
              <w:rPr>
                <w:i/>
                <w:sz w:val="28"/>
                <w:szCs w:val="28"/>
                <w:lang w:val="ru-RU"/>
              </w:rPr>
              <w:t>Раздел 2. Дошкольное образование</w:t>
            </w:r>
          </w:p>
        </w:tc>
      </w:tr>
      <w:tr w:rsidR="00E62C52" w:rsidRPr="00D1040E" w14:paraId="7E594308" w14:textId="77777777" w:rsidTr="00FD4AD2">
        <w:tc>
          <w:tcPr>
            <w:tcW w:w="8604" w:type="dxa"/>
          </w:tcPr>
          <w:p w14:paraId="5DD1E560" w14:textId="77777777" w:rsidR="00E62C52" w:rsidRDefault="00E62C52" w:rsidP="00FD4AD2">
            <w:pPr>
              <w:spacing w:line="360" w:lineRule="auto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Раздел 3. Общее </w:t>
            </w:r>
            <w:r w:rsidRPr="001947CC">
              <w:rPr>
                <w:i/>
                <w:sz w:val="28"/>
                <w:szCs w:val="28"/>
                <w:lang w:val="ru-RU"/>
              </w:rPr>
              <w:t>образование</w:t>
            </w:r>
          </w:p>
          <w:p w14:paraId="58598BE9" w14:textId="77777777" w:rsidR="00E62C52" w:rsidRPr="001947CC" w:rsidRDefault="00E62C52" w:rsidP="00FD4AD2">
            <w:pPr>
              <w:spacing w:line="360" w:lineRule="auto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Раздел 4. Д</w:t>
            </w:r>
            <w:r w:rsidRPr="001947CC">
              <w:rPr>
                <w:i/>
                <w:sz w:val="28"/>
                <w:szCs w:val="28"/>
                <w:lang w:val="ru-RU"/>
              </w:rPr>
              <w:t>ополнительное образование</w:t>
            </w:r>
          </w:p>
        </w:tc>
      </w:tr>
      <w:tr w:rsidR="00E62C52" w:rsidRPr="001947CC" w14:paraId="209A99E4" w14:textId="77777777" w:rsidTr="00FD4AD2">
        <w:tc>
          <w:tcPr>
            <w:tcW w:w="8604" w:type="dxa"/>
          </w:tcPr>
          <w:p w14:paraId="416D7E7F" w14:textId="77777777" w:rsidR="00E62C52" w:rsidRPr="001947CC" w:rsidRDefault="00E62C52" w:rsidP="00FD4AD2">
            <w:pPr>
              <w:autoSpaceDE w:val="0"/>
              <w:autoSpaceDN w:val="0"/>
              <w:adjustRightInd w:val="0"/>
              <w:spacing w:line="360" w:lineRule="auto"/>
              <w:ind w:left="540" w:hanging="540"/>
              <w:outlineLvl w:val="1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Раздел 5</w:t>
            </w:r>
            <w:r w:rsidRPr="001947CC">
              <w:rPr>
                <w:i/>
                <w:sz w:val="28"/>
                <w:szCs w:val="28"/>
                <w:lang w:val="ru-RU"/>
              </w:rPr>
              <w:t>. Культура</w:t>
            </w:r>
          </w:p>
        </w:tc>
      </w:tr>
      <w:tr w:rsidR="00E62C52" w:rsidRPr="00D1040E" w14:paraId="57163EB8" w14:textId="77777777" w:rsidTr="00FD4AD2">
        <w:tc>
          <w:tcPr>
            <w:tcW w:w="8604" w:type="dxa"/>
          </w:tcPr>
          <w:p w14:paraId="660E8BCE" w14:textId="77777777" w:rsidR="00E62C52" w:rsidRPr="001947CC" w:rsidRDefault="00E62C52" w:rsidP="00FD4AD2">
            <w:pPr>
              <w:autoSpaceDE w:val="0"/>
              <w:autoSpaceDN w:val="0"/>
              <w:adjustRightInd w:val="0"/>
              <w:spacing w:line="360" w:lineRule="auto"/>
              <w:ind w:left="540" w:hanging="540"/>
              <w:outlineLvl w:val="1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Раздел 6</w:t>
            </w:r>
            <w:r w:rsidRPr="001947CC">
              <w:rPr>
                <w:i/>
                <w:sz w:val="28"/>
                <w:szCs w:val="28"/>
                <w:lang w:val="ru-RU"/>
              </w:rPr>
              <w:t>. Физическая культура и спорт.</w:t>
            </w:r>
          </w:p>
        </w:tc>
      </w:tr>
      <w:tr w:rsidR="00E62C52" w:rsidRPr="00D1040E" w14:paraId="064EDE6F" w14:textId="77777777" w:rsidTr="00FD4AD2">
        <w:tc>
          <w:tcPr>
            <w:tcW w:w="8604" w:type="dxa"/>
          </w:tcPr>
          <w:p w14:paraId="0B70ED5E" w14:textId="77777777" w:rsidR="00E62C52" w:rsidRPr="001947CC" w:rsidRDefault="00E62C52" w:rsidP="00FD4AD2">
            <w:pPr>
              <w:autoSpaceDE w:val="0"/>
              <w:autoSpaceDN w:val="0"/>
              <w:adjustRightInd w:val="0"/>
              <w:spacing w:line="360" w:lineRule="auto"/>
              <w:ind w:left="540" w:hanging="540"/>
              <w:outlineLvl w:val="1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Раздел 7</w:t>
            </w:r>
            <w:r w:rsidRPr="001947CC">
              <w:rPr>
                <w:i/>
                <w:sz w:val="28"/>
                <w:szCs w:val="28"/>
                <w:lang w:val="ru-RU"/>
              </w:rPr>
              <w:t>. Жилищное строительство и обеспечение граждан жильем</w:t>
            </w:r>
          </w:p>
        </w:tc>
      </w:tr>
      <w:tr w:rsidR="00E62C52" w:rsidRPr="00D1040E" w14:paraId="34BA96A9" w14:textId="77777777" w:rsidTr="00FD4AD2">
        <w:tc>
          <w:tcPr>
            <w:tcW w:w="8604" w:type="dxa"/>
          </w:tcPr>
          <w:p w14:paraId="1AB7ED0B" w14:textId="77777777" w:rsidR="00E62C52" w:rsidRDefault="00E62C52" w:rsidP="00FD4AD2">
            <w:pPr>
              <w:autoSpaceDE w:val="0"/>
              <w:autoSpaceDN w:val="0"/>
              <w:adjustRightInd w:val="0"/>
              <w:spacing w:line="360" w:lineRule="auto"/>
              <w:outlineLvl w:val="1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Раздел 8</w:t>
            </w:r>
            <w:r w:rsidRPr="001947CC">
              <w:rPr>
                <w:i/>
                <w:sz w:val="28"/>
                <w:szCs w:val="28"/>
                <w:lang w:val="ru-RU"/>
              </w:rPr>
              <w:t>. Жилищно-коммунальное хозяйство</w:t>
            </w:r>
            <w:r>
              <w:rPr>
                <w:i/>
                <w:sz w:val="28"/>
                <w:szCs w:val="28"/>
                <w:lang w:val="ru-RU"/>
              </w:rPr>
              <w:t xml:space="preserve">. </w:t>
            </w:r>
          </w:p>
          <w:p w14:paraId="1D0D72A0" w14:textId="77777777" w:rsidR="00E62C52" w:rsidRDefault="00E62C52" w:rsidP="00FD4AD2">
            <w:pPr>
              <w:autoSpaceDE w:val="0"/>
              <w:autoSpaceDN w:val="0"/>
              <w:adjustRightInd w:val="0"/>
              <w:spacing w:line="360" w:lineRule="auto"/>
              <w:outlineLvl w:val="1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Раздел 9. Благоустройство. </w:t>
            </w:r>
          </w:p>
          <w:p w14:paraId="27F31D5F" w14:textId="77777777" w:rsidR="00E62C52" w:rsidRPr="001947CC" w:rsidRDefault="00E62C52" w:rsidP="00FD4AD2">
            <w:pPr>
              <w:autoSpaceDE w:val="0"/>
              <w:autoSpaceDN w:val="0"/>
              <w:adjustRightInd w:val="0"/>
              <w:spacing w:line="360" w:lineRule="auto"/>
              <w:outlineLvl w:val="1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Раздел 10. Дорожное хозяйство и транспорт.</w:t>
            </w:r>
          </w:p>
        </w:tc>
      </w:tr>
      <w:tr w:rsidR="00E62C52" w:rsidRPr="00D1040E" w14:paraId="323F2139" w14:textId="77777777" w:rsidTr="00FD4AD2">
        <w:tc>
          <w:tcPr>
            <w:tcW w:w="8604" w:type="dxa"/>
          </w:tcPr>
          <w:p w14:paraId="7532A05E" w14:textId="77777777" w:rsidR="00E62C52" w:rsidRPr="001947CC" w:rsidRDefault="00E62C52" w:rsidP="00FD4AD2">
            <w:pPr>
              <w:autoSpaceDE w:val="0"/>
              <w:autoSpaceDN w:val="0"/>
              <w:adjustRightInd w:val="0"/>
              <w:spacing w:line="360" w:lineRule="auto"/>
              <w:ind w:left="540" w:hanging="540"/>
              <w:jc w:val="both"/>
              <w:outlineLvl w:val="1"/>
              <w:rPr>
                <w:i/>
                <w:sz w:val="28"/>
                <w:szCs w:val="28"/>
                <w:lang w:val="ru-RU"/>
              </w:rPr>
            </w:pPr>
          </w:p>
        </w:tc>
      </w:tr>
      <w:tr w:rsidR="00E62C52" w:rsidRPr="00D1040E" w14:paraId="4A2EE63E" w14:textId="77777777" w:rsidTr="00FD4AD2">
        <w:tc>
          <w:tcPr>
            <w:tcW w:w="8604" w:type="dxa"/>
          </w:tcPr>
          <w:p w14:paraId="3AEA50EA" w14:textId="77777777" w:rsidR="00E62C52" w:rsidRPr="001947CC" w:rsidRDefault="00E62C52" w:rsidP="00FD4AD2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i/>
                <w:sz w:val="28"/>
                <w:szCs w:val="28"/>
                <w:lang w:val="ru-RU"/>
              </w:rPr>
            </w:pPr>
          </w:p>
        </w:tc>
      </w:tr>
      <w:tr w:rsidR="00E62C52" w:rsidRPr="00D1040E" w14:paraId="332CF652" w14:textId="77777777" w:rsidTr="00FD4AD2">
        <w:tc>
          <w:tcPr>
            <w:tcW w:w="8604" w:type="dxa"/>
          </w:tcPr>
          <w:p w14:paraId="0443AC13" w14:textId="77777777" w:rsidR="00E62C52" w:rsidRPr="001947CC" w:rsidRDefault="00E62C52" w:rsidP="00FD4AD2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i/>
                <w:sz w:val="28"/>
                <w:szCs w:val="28"/>
                <w:lang w:val="ru-RU"/>
              </w:rPr>
            </w:pPr>
          </w:p>
        </w:tc>
      </w:tr>
    </w:tbl>
    <w:p w14:paraId="5EF28213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18750E63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5DB5ACA0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1DAC6CF7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7ADCF65A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09E3C47F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01F601E6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55B38C27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64148577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02511A26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7C64D734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43A0D6F6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0C636985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5CD3D819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46162D8B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5BDE0E01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70CC1467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60379DAA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50A8727A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693C857D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51D9FE13" w14:textId="77777777" w:rsidR="008452F3" w:rsidRDefault="008452F3" w:rsidP="00E62C52">
      <w:pPr>
        <w:jc w:val="center"/>
        <w:rPr>
          <w:b/>
          <w:sz w:val="32"/>
          <w:szCs w:val="32"/>
          <w:lang w:val="ru-RU"/>
        </w:rPr>
      </w:pPr>
    </w:p>
    <w:p w14:paraId="32F50DCC" w14:textId="77777777" w:rsidR="00E62C52" w:rsidRPr="008452F3" w:rsidRDefault="00E62C52" w:rsidP="00E62C52">
      <w:pPr>
        <w:jc w:val="center"/>
        <w:rPr>
          <w:b/>
          <w:sz w:val="32"/>
          <w:szCs w:val="32"/>
          <w:lang w:val="ru-RU"/>
        </w:rPr>
      </w:pPr>
      <w:r w:rsidRPr="008452F3">
        <w:rPr>
          <w:b/>
          <w:sz w:val="32"/>
          <w:szCs w:val="32"/>
          <w:lang w:val="ru-RU"/>
        </w:rPr>
        <w:lastRenderedPageBreak/>
        <w:t>Введение</w:t>
      </w:r>
    </w:p>
    <w:p w14:paraId="7E1F1E5A" w14:textId="77777777" w:rsidR="00E62C52" w:rsidRPr="0015225E" w:rsidRDefault="00E62C52" w:rsidP="00E62C52">
      <w:pPr>
        <w:rPr>
          <w:sz w:val="28"/>
          <w:szCs w:val="28"/>
          <w:lang w:val="ru-RU"/>
        </w:rPr>
      </w:pPr>
    </w:p>
    <w:p w14:paraId="0ADC5B55" w14:textId="77777777" w:rsidR="008452F3" w:rsidRDefault="00E62C52" w:rsidP="00845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D171E">
        <w:rPr>
          <w:sz w:val="28"/>
          <w:szCs w:val="28"/>
          <w:lang w:val="ru-RU"/>
        </w:rPr>
        <w:t>Настоящий доклад подготовлен в</w:t>
      </w:r>
      <w:r w:rsidRPr="007D171E">
        <w:rPr>
          <w:bCs/>
          <w:iCs/>
          <w:sz w:val="28"/>
          <w:szCs w:val="28"/>
          <w:lang w:val="ru-RU"/>
        </w:rPr>
        <w:t xml:space="preserve">о исполнение </w:t>
      </w:r>
      <w:r w:rsidR="00AC0D21">
        <w:fldChar w:fldCharType="begin"/>
      </w:r>
      <w:r w:rsidR="00AC0D21">
        <w:instrText>HYPERLINK</w:instrText>
      </w:r>
      <w:r w:rsidR="00AC0D21" w:rsidRPr="00AC0D21">
        <w:rPr>
          <w:lang w:val="ru-RU"/>
        </w:rPr>
        <w:instrText xml:space="preserve"> "</w:instrText>
      </w:r>
      <w:r w:rsidR="00AC0D21">
        <w:instrText>consultantplus</w:instrText>
      </w:r>
      <w:r w:rsidR="00AC0D21" w:rsidRPr="00AC0D21">
        <w:rPr>
          <w:lang w:val="ru-RU"/>
        </w:rPr>
        <w:instrText>://</w:instrText>
      </w:r>
      <w:r w:rsidR="00AC0D21">
        <w:instrText>offline</w:instrText>
      </w:r>
      <w:r w:rsidR="00AC0D21" w:rsidRPr="00AC0D21">
        <w:rPr>
          <w:lang w:val="ru-RU"/>
        </w:rPr>
        <w:instrText>/</w:instrText>
      </w:r>
      <w:r w:rsidR="00AC0D21">
        <w:instrText>ref</w:instrText>
      </w:r>
      <w:r w:rsidR="00AC0D21" w:rsidRPr="00AC0D21">
        <w:rPr>
          <w:lang w:val="ru-RU"/>
        </w:rPr>
        <w:instrText>=52</w:instrText>
      </w:r>
      <w:r w:rsidR="00AC0D21">
        <w:instrText>DB</w:instrText>
      </w:r>
      <w:r w:rsidR="00AC0D21" w:rsidRPr="00AC0D21">
        <w:rPr>
          <w:lang w:val="ru-RU"/>
        </w:rPr>
        <w:instrText>760</w:instrText>
      </w:r>
      <w:r w:rsidR="00AC0D21">
        <w:instrText>F</w:instrText>
      </w:r>
      <w:r w:rsidR="00AC0D21" w:rsidRPr="00AC0D21">
        <w:rPr>
          <w:lang w:val="ru-RU"/>
        </w:rPr>
        <w:instrText>2</w:instrText>
      </w:r>
      <w:r w:rsidR="00AC0D21">
        <w:instrText>FFD</w:instrText>
      </w:r>
      <w:r w:rsidR="00AC0D21" w:rsidRPr="00AC0D21">
        <w:rPr>
          <w:lang w:val="ru-RU"/>
        </w:rPr>
        <w:instrText>9</w:instrText>
      </w:r>
      <w:r w:rsidR="00AC0D21">
        <w:instrText>AD</w:instrText>
      </w:r>
      <w:r w:rsidR="00AC0D21" w:rsidRPr="00AC0D21">
        <w:rPr>
          <w:lang w:val="ru-RU"/>
        </w:rPr>
        <w:instrText>5173</w:instrText>
      </w:r>
      <w:r w:rsidR="00AC0D21">
        <w:instrText>C</w:instrText>
      </w:r>
      <w:r w:rsidR="00AC0D21" w:rsidRPr="00AC0D21">
        <w:rPr>
          <w:lang w:val="ru-RU"/>
        </w:rPr>
        <w:instrText>9</w:instrText>
      </w:r>
      <w:r w:rsidR="00AC0D21">
        <w:instrText>C</w:instrText>
      </w:r>
      <w:r w:rsidR="00AC0D21" w:rsidRPr="00AC0D21">
        <w:rPr>
          <w:lang w:val="ru-RU"/>
        </w:rPr>
        <w:instrText>8692751</w:instrText>
      </w:r>
      <w:r w:rsidR="00AC0D21">
        <w:instrText>FE</w:instrText>
      </w:r>
      <w:r w:rsidR="00AC0D21" w:rsidRPr="00AC0D21">
        <w:rPr>
          <w:lang w:val="ru-RU"/>
        </w:rPr>
        <w:instrText>05</w:instrText>
      </w:r>
      <w:r w:rsidR="00AC0D21">
        <w:instrText>D</w:instrText>
      </w:r>
      <w:r w:rsidR="00AC0D21" w:rsidRPr="00AC0D21">
        <w:rPr>
          <w:lang w:val="ru-RU"/>
        </w:rPr>
        <w:instrText>43966</w:instrText>
      </w:r>
      <w:r w:rsidR="00AC0D21">
        <w:instrText>E</w:instrText>
      </w:r>
      <w:r w:rsidR="00AC0D21" w:rsidRPr="00AC0D21">
        <w:rPr>
          <w:lang w:val="ru-RU"/>
        </w:rPr>
        <w:instrText>73</w:instrText>
      </w:r>
      <w:r w:rsidR="00AC0D21">
        <w:instrText>E</w:instrText>
      </w:r>
      <w:r w:rsidR="00AC0D21" w:rsidRPr="00AC0D21">
        <w:rPr>
          <w:lang w:val="ru-RU"/>
        </w:rPr>
        <w:instrText>1</w:instrText>
      </w:r>
      <w:r w:rsidR="00AC0D21">
        <w:instrText>D</w:instrText>
      </w:r>
      <w:r w:rsidR="00AC0D21" w:rsidRPr="00AC0D21">
        <w:rPr>
          <w:lang w:val="ru-RU"/>
        </w:rPr>
        <w:instrText>1</w:instrText>
      </w:r>
      <w:r w:rsidR="00AC0D21">
        <w:instrText>DE</w:instrText>
      </w:r>
      <w:r w:rsidR="00AC0D21" w:rsidRPr="00AC0D21">
        <w:rPr>
          <w:lang w:val="ru-RU"/>
        </w:rPr>
        <w:instrText>1</w:instrText>
      </w:r>
      <w:r w:rsidR="00AC0D21">
        <w:instrText>DC</w:instrText>
      </w:r>
      <w:r w:rsidR="00AC0D21" w:rsidRPr="00AC0D21">
        <w:rPr>
          <w:lang w:val="ru-RU"/>
        </w:rPr>
        <w:instrText>177</w:instrText>
      </w:r>
      <w:r w:rsidR="00AC0D21">
        <w:instrText>B</w:instrText>
      </w:r>
      <w:r w:rsidR="00AC0D21" w:rsidRPr="00AC0D21">
        <w:rPr>
          <w:lang w:val="ru-RU"/>
        </w:rPr>
        <w:instrText>55</w:instrText>
      </w:r>
      <w:r w:rsidR="00AC0D21">
        <w:instrText>DY</w:instrText>
      </w:r>
      <w:r w:rsidR="00AC0D21" w:rsidRPr="00AC0D21">
        <w:rPr>
          <w:lang w:val="ru-RU"/>
        </w:rPr>
        <w:instrText>7</w:instrText>
      </w:r>
      <w:r w:rsidR="00AC0D21">
        <w:instrText>c</w:instrText>
      </w:r>
      <w:r w:rsidR="00AC0D21" w:rsidRPr="00AC0D21">
        <w:rPr>
          <w:lang w:val="ru-RU"/>
        </w:rPr>
        <w:instrText>0</w:instrText>
      </w:r>
      <w:r w:rsidR="00AC0D21">
        <w:instrText>E</w:instrText>
      </w:r>
      <w:r w:rsidR="00AC0D21" w:rsidRPr="00AC0D21">
        <w:rPr>
          <w:lang w:val="ru-RU"/>
        </w:rPr>
        <w:instrText>"</w:instrText>
      </w:r>
      <w:r w:rsidR="00AC0D21">
        <w:fldChar w:fldCharType="separate"/>
      </w:r>
      <w:r w:rsidRPr="007D171E">
        <w:rPr>
          <w:bCs/>
          <w:iCs/>
          <w:sz w:val="28"/>
          <w:szCs w:val="28"/>
          <w:lang w:val="ru-RU"/>
        </w:rPr>
        <w:t>Указа</w:t>
      </w:r>
      <w:r w:rsidR="00AC0D21">
        <w:rPr>
          <w:bCs/>
          <w:iCs/>
          <w:sz w:val="28"/>
          <w:szCs w:val="28"/>
          <w:lang w:val="ru-RU"/>
        </w:rPr>
        <w:fldChar w:fldCharType="end"/>
      </w:r>
      <w:r w:rsidRPr="007D171E">
        <w:rPr>
          <w:bCs/>
          <w:iCs/>
          <w:sz w:val="28"/>
          <w:szCs w:val="28"/>
          <w:lang w:val="ru-RU"/>
        </w:rPr>
        <w:t xml:space="preserve"> Президента Российской Федерации от </w:t>
      </w:r>
      <w:r>
        <w:rPr>
          <w:bCs/>
          <w:iCs/>
          <w:sz w:val="28"/>
          <w:szCs w:val="28"/>
          <w:lang w:val="ru-RU"/>
        </w:rPr>
        <w:t>28апреля</w:t>
      </w:r>
      <w:r w:rsidRPr="007D171E">
        <w:rPr>
          <w:bCs/>
          <w:iCs/>
          <w:sz w:val="28"/>
          <w:szCs w:val="28"/>
          <w:lang w:val="ru-RU"/>
        </w:rPr>
        <w:t xml:space="preserve"> 20</w:t>
      </w:r>
      <w:r>
        <w:rPr>
          <w:bCs/>
          <w:iCs/>
          <w:sz w:val="28"/>
          <w:szCs w:val="28"/>
          <w:lang w:val="ru-RU"/>
        </w:rPr>
        <w:t>08</w:t>
      </w:r>
      <w:r w:rsidRPr="007D171E">
        <w:rPr>
          <w:bCs/>
          <w:iCs/>
          <w:sz w:val="28"/>
          <w:szCs w:val="28"/>
          <w:lang w:val="ru-RU"/>
        </w:rPr>
        <w:t xml:space="preserve"> года № </w:t>
      </w:r>
      <w:r>
        <w:rPr>
          <w:bCs/>
          <w:iCs/>
          <w:sz w:val="28"/>
          <w:szCs w:val="28"/>
          <w:lang w:val="ru-RU"/>
        </w:rPr>
        <w:t>607«</w:t>
      </w:r>
      <w:r w:rsidRPr="007D171E">
        <w:rPr>
          <w:bCs/>
          <w:iCs/>
          <w:sz w:val="28"/>
          <w:szCs w:val="28"/>
          <w:lang w:val="ru-RU"/>
        </w:rPr>
        <w:t>Об оценке эффективности деятельности органов местного самоуправления городских округов и муниципальных районов</w:t>
      </w:r>
      <w:r>
        <w:rPr>
          <w:bCs/>
          <w:iCs/>
          <w:sz w:val="28"/>
          <w:szCs w:val="28"/>
          <w:lang w:val="ru-RU"/>
        </w:rPr>
        <w:t>»</w:t>
      </w:r>
      <w:r w:rsidR="008452F3">
        <w:rPr>
          <w:bCs/>
          <w:iCs/>
          <w:sz w:val="28"/>
          <w:szCs w:val="28"/>
          <w:lang w:val="ru-RU"/>
        </w:rPr>
        <w:t>.</w:t>
      </w:r>
    </w:p>
    <w:p w14:paraId="42A89070" w14:textId="77777777" w:rsidR="00E62C52" w:rsidRPr="007D171E" w:rsidRDefault="00E62C52" w:rsidP="008452F3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  <w:lang w:val="ru-RU"/>
        </w:rPr>
      </w:pPr>
      <w:r w:rsidRPr="007D171E">
        <w:rPr>
          <w:sz w:val="28"/>
          <w:szCs w:val="28"/>
          <w:lang w:val="ru-RU"/>
        </w:rPr>
        <w:t>Целью настоящего доклада является анализ результативности управления органов местно</w:t>
      </w:r>
      <w:r>
        <w:rPr>
          <w:sz w:val="28"/>
          <w:szCs w:val="28"/>
          <w:lang w:val="ru-RU"/>
        </w:rPr>
        <w:t>го самоуправления</w:t>
      </w:r>
      <w:r w:rsidRPr="007D171E">
        <w:rPr>
          <w:sz w:val="28"/>
          <w:szCs w:val="28"/>
          <w:lang w:val="ru-RU"/>
        </w:rPr>
        <w:t xml:space="preserve"> городского округа </w:t>
      </w:r>
      <w:r w:rsidR="008452F3">
        <w:rPr>
          <w:sz w:val="28"/>
          <w:szCs w:val="28"/>
          <w:lang w:val="ru-RU"/>
        </w:rPr>
        <w:t xml:space="preserve">Верх-Нейвинский, </w:t>
      </w:r>
      <w:r w:rsidRPr="007D171E">
        <w:rPr>
          <w:sz w:val="28"/>
          <w:szCs w:val="28"/>
          <w:lang w:val="ru-RU"/>
        </w:rPr>
        <w:t xml:space="preserve">оценки эффективности расходования бюджетных средств, динамики изменения показателей, характеризующих качество жизни, уровня социально-экономического развития округа, </w:t>
      </w:r>
      <w:r w:rsidRPr="007D171E">
        <w:rPr>
          <w:bCs/>
          <w:iCs/>
          <w:sz w:val="28"/>
          <w:szCs w:val="28"/>
          <w:lang w:val="ru-RU"/>
        </w:rPr>
        <w:t xml:space="preserve">выявления внутренних ресурсов для повышения качества и объема </w:t>
      </w:r>
      <w:r w:rsidR="00D1040E">
        <w:rPr>
          <w:bCs/>
          <w:iCs/>
          <w:sz w:val="28"/>
          <w:szCs w:val="28"/>
          <w:lang w:val="ru-RU"/>
        </w:rPr>
        <w:t>предоставляемых населению услуг и</w:t>
      </w:r>
      <w:r w:rsidRPr="007D171E">
        <w:rPr>
          <w:bCs/>
          <w:iCs/>
          <w:sz w:val="28"/>
          <w:szCs w:val="28"/>
          <w:lang w:val="ru-RU"/>
        </w:rPr>
        <w:t xml:space="preserve"> дальнейшего совершенствования муниципального управления.</w:t>
      </w:r>
    </w:p>
    <w:p w14:paraId="57B9FA3E" w14:textId="77777777" w:rsidR="00E62C52" w:rsidRPr="007D171E" w:rsidRDefault="00E62C52" w:rsidP="00845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D171E">
        <w:rPr>
          <w:sz w:val="28"/>
          <w:szCs w:val="28"/>
          <w:lang w:val="ru-RU"/>
        </w:rPr>
        <w:t xml:space="preserve">Результат проведенного мониторинга позволяет определить зоны, требующие приоритетного внимания, сформировать перечень мероприятий по повышению результативности деятельности органов местного самоуправления. </w:t>
      </w:r>
    </w:p>
    <w:p w14:paraId="14C20966" w14:textId="77777777" w:rsidR="00E62C52" w:rsidRDefault="00E62C52" w:rsidP="00E62C5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D171E">
        <w:rPr>
          <w:sz w:val="28"/>
          <w:szCs w:val="28"/>
          <w:lang w:val="ru-RU"/>
        </w:rPr>
        <w:t xml:space="preserve">В качестве исходных данных для составления настоящего доклада об эффективности деятельности </w:t>
      </w:r>
      <w:r>
        <w:rPr>
          <w:sz w:val="28"/>
          <w:szCs w:val="28"/>
          <w:lang w:val="ru-RU"/>
        </w:rPr>
        <w:t>органов местного самоуправления</w:t>
      </w:r>
      <w:r w:rsidRPr="007D171E">
        <w:rPr>
          <w:sz w:val="28"/>
          <w:szCs w:val="28"/>
          <w:lang w:val="ru-RU"/>
        </w:rPr>
        <w:t xml:space="preserve"> городского округа </w:t>
      </w:r>
      <w:r w:rsidR="008452F3">
        <w:rPr>
          <w:sz w:val="28"/>
          <w:szCs w:val="28"/>
          <w:lang w:val="ru-RU"/>
        </w:rPr>
        <w:t>Верх-</w:t>
      </w:r>
      <w:r>
        <w:rPr>
          <w:sz w:val="28"/>
          <w:szCs w:val="28"/>
          <w:lang w:val="ru-RU"/>
        </w:rPr>
        <w:t xml:space="preserve">Нейвинский </w:t>
      </w:r>
      <w:r w:rsidRPr="007D171E">
        <w:rPr>
          <w:sz w:val="28"/>
          <w:szCs w:val="28"/>
          <w:lang w:val="ru-RU"/>
        </w:rPr>
        <w:t>использовались показатели деятельности структурных подразделений администрации городского округа и муниципальных учреждений.</w:t>
      </w:r>
    </w:p>
    <w:p w14:paraId="72EF3E9B" w14:textId="77777777" w:rsidR="008452F3" w:rsidRDefault="008452F3" w:rsidP="00E62C5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5F41B51F" w14:textId="77777777" w:rsidR="00E62C52" w:rsidRDefault="00E62C52" w:rsidP="008452F3">
      <w:pPr>
        <w:autoSpaceDE w:val="0"/>
        <w:autoSpaceDN w:val="0"/>
        <w:adjustRightInd w:val="0"/>
        <w:jc w:val="center"/>
        <w:rPr>
          <w:b/>
          <w:sz w:val="32"/>
          <w:szCs w:val="32"/>
          <w:lang w:val="ru-RU"/>
        </w:rPr>
      </w:pPr>
      <w:r w:rsidRPr="008452F3">
        <w:rPr>
          <w:b/>
          <w:sz w:val="32"/>
          <w:szCs w:val="32"/>
          <w:lang w:val="ru-RU"/>
        </w:rPr>
        <w:t>Общая характеристика городского округа</w:t>
      </w:r>
    </w:p>
    <w:p w14:paraId="76CE46FE" w14:textId="77777777" w:rsidR="008452F3" w:rsidRPr="008452F3" w:rsidRDefault="008452F3" w:rsidP="008452F3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62866B38" w14:textId="77777777" w:rsidR="00E62C52" w:rsidRPr="000D3F74" w:rsidRDefault="00E62C52" w:rsidP="00E62C52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0D3F74">
        <w:rPr>
          <w:bCs/>
          <w:sz w:val="28"/>
          <w:szCs w:val="28"/>
          <w:lang w:val="ru-RU"/>
        </w:rPr>
        <w:t xml:space="preserve">Городской округ Верх-Нейвинский входит в состав Свердловской области,Горнозаводского управленческого округа, </w:t>
      </w:r>
      <w:r w:rsidRPr="000D3F74">
        <w:rPr>
          <w:sz w:val="28"/>
          <w:szCs w:val="28"/>
          <w:lang w:val="ru-RU"/>
        </w:rPr>
        <w:t>находится во втором поясе зоны влияния города Екатеринбурга как центра мощного индустриального региона.</w:t>
      </w:r>
    </w:p>
    <w:p w14:paraId="59CC2161" w14:textId="77777777" w:rsidR="00970129" w:rsidRPr="000D3F74" w:rsidRDefault="00970129" w:rsidP="00E62C52">
      <w:pPr>
        <w:suppressAutoHyphens/>
        <w:ind w:firstLine="567"/>
        <w:jc w:val="both"/>
        <w:rPr>
          <w:bCs/>
          <w:sz w:val="28"/>
          <w:szCs w:val="28"/>
          <w:lang w:val="ru-RU"/>
        </w:rPr>
      </w:pPr>
      <w:r w:rsidRPr="000D3F74">
        <w:rPr>
          <w:bCs/>
          <w:sz w:val="28"/>
          <w:szCs w:val="28"/>
          <w:lang w:val="ru-RU"/>
        </w:rPr>
        <w:t xml:space="preserve">Официальная дата основания поселения - </w:t>
      </w:r>
      <w:hyperlink r:id="rId8" w:tooltip="1662 год" w:history="1">
        <w:r w:rsidRPr="000D3F74">
          <w:rPr>
            <w:rStyle w:val="af2"/>
            <w:bCs/>
            <w:color w:val="auto"/>
            <w:sz w:val="28"/>
            <w:szCs w:val="28"/>
            <w:u w:val="none"/>
            <w:lang w:val="ru-RU"/>
          </w:rPr>
          <w:t>1662</w:t>
        </w:r>
        <w:r w:rsidRPr="000D3F74">
          <w:rPr>
            <w:rStyle w:val="af2"/>
            <w:bCs/>
            <w:color w:val="auto"/>
            <w:sz w:val="28"/>
            <w:szCs w:val="28"/>
            <w:u w:val="none"/>
          </w:rPr>
          <w:t> </w:t>
        </w:r>
        <w:r w:rsidRPr="000D3F74">
          <w:rPr>
            <w:rStyle w:val="af2"/>
            <w:bCs/>
            <w:color w:val="auto"/>
            <w:sz w:val="28"/>
            <w:szCs w:val="28"/>
            <w:u w:val="none"/>
            <w:lang w:val="ru-RU"/>
          </w:rPr>
          <w:t>год</w:t>
        </w:r>
      </w:hyperlink>
      <w:r w:rsidRPr="000D3F74">
        <w:rPr>
          <w:bCs/>
          <w:sz w:val="28"/>
          <w:szCs w:val="28"/>
          <w:lang w:val="ru-RU"/>
        </w:rPr>
        <w:t>.</w:t>
      </w:r>
    </w:p>
    <w:p w14:paraId="07295E82" w14:textId="77777777" w:rsidR="00970129" w:rsidRPr="000D3F74" w:rsidRDefault="008452F3" w:rsidP="00970129">
      <w:pPr>
        <w:ind w:firstLine="567"/>
        <w:jc w:val="both"/>
        <w:rPr>
          <w:sz w:val="28"/>
          <w:szCs w:val="28"/>
          <w:lang w:val="ru-RU"/>
        </w:rPr>
      </w:pPr>
      <w:r w:rsidRPr="000D3F74">
        <w:rPr>
          <w:sz w:val="28"/>
          <w:szCs w:val="28"/>
          <w:lang w:val="ru-RU"/>
        </w:rPr>
        <w:t xml:space="preserve">Поселок городского типа </w:t>
      </w:r>
      <w:r w:rsidR="00970129" w:rsidRPr="000D3F74">
        <w:rPr>
          <w:sz w:val="28"/>
          <w:szCs w:val="28"/>
          <w:lang w:val="ru-RU"/>
        </w:rPr>
        <w:t>Верх-Нейвинский, единственный населенный пункт г</w:t>
      </w:r>
      <w:r w:rsidR="00970129" w:rsidRPr="000D3F74">
        <w:rPr>
          <w:bCs/>
          <w:sz w:val="28"/>
          <w:szCs w:val="28"/>
          <w:lang w:val="ru-RU"/>
        </w:rPr>
        <w:t xml:space="preserve">ородского округа, </w:t>
      </w:r>
      <w:r w:rsidR="00970129" w:rsidRPr="000D3F74">
        <w:rPr>
          <w:sz w:val="28"/>
          <w:szCs w:val="28"/>
          <w:lang w:val="ru-RU"/>
        </w:rPr>
        <w:t>расположен в восточной предгорной полосе главного Уральского хребта на северном берегу Верх-Нейвинского пруда, образованного в результате строительства плотины на р. Нейве в 1762 году.</w:t>
      </w:r>
    </w:p>
    <w:p w14:paraId="591B53A7" w14:textId="77777777" w:rsidR="00970129" w:rsidRPr="000D3F74" w:rsidRDefault="00D1040E" w:rsidP="00970129">
      <w:pPr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17 декабря 1995 г. жители п.</w:t>
      </w:r>
      <w:r w:rsidR="00970129" w:rsidRPr="000D3F74">
        <w:rPr>
          <w:bCs/>
          <w:sz w:val="28"/>
          <w:szCs w:val="28"/>
          <w:lang w:val="ru-RU"/>
        </w:rPr>
        <w:t>Верх-Нейвинский проголосовали за создание</w:t>
      </w:r>
      <w:r>
        <w:rPr>
          <w:bCs/>
          <w:sz w:val="28"/>
          <w:szCs w:val="28"/>
          <w:lang w:val="ru-RU"/>
        </w:rPr>
        <w:t xml:space="preserve"> муниципального образования п.</w:t>
      </w:r>
      <w:r w:rsidR="00970129" w:rsidRPr="000D3F74">
        <w:rPr>
          <w:bCs/>
          <w:sz w:val="28"/>
          <w:szCs w:val="28"/>
          <w:lang w:val="ru-RU"/>
        </w:rPr>
        <w:t>Верх-Нейвинский, отделившись, таким образом, от Невьянского района. Управление</w:t>
      </w:r>
      <w:r>
        <w:rPr>
          <w:bCs/>
          <w:sz w:val="28"/>
          <w:szCs w:val="28"/>
          <w:lang w:val="ru-RU"/>
        </w:rPr>
        <w:t>м</w:t>
      </w:r>
      <w:r w:rsidR="00970129" w:rsidRPr="000D3F74">
        <w:rPr>
          <w:bCs/>
          <w:sz w:val="28"/>
          <w:szCs w:val="28"/>
          <w:lang w:val="ru-RU"/>
        </w:rPr>
        <w:t xml:space="preserve"> юс</w:t>
      </w:r>
      <w:r>
        <w:rPr>
          <w:bCs/>
          <w:sz w:val="28"/>
          <w:szCs w:val="28"/>
          <w:lang w:val="ru-RU"/>
        </w:rPr>
        <w:t>тиции Свердловской области выдан</w:t>
      </w:r>
      <w:r w:rsidR="00970129" w:rsidRPr="000D3F74">
        <w:rPr>
          <w:bCs/>
          <w:sz w:val="28"/>
          <w:szCs w:val="28"/>
          <w:lang w:val="ru-RU"/>
        </w:rPr>
        <w:t xml:space="preserve">о свидетельство о регистрации муниципального образования п. Верх-Нейвинский </w:t>
      </w:r>
      <w:r>
        <w:rPr>
          <w:bCs/>
          <w:sz w:val="28"/>
          <w:szCs w:val="28"/>
          <w:lang w:val="ru-RU"/>
        </w:rPr>
        <w:t xml:space="preserve">от </w:t>
      </w:r>
      <w:r w:rsidR="00970129" w:rsidRPr="000D3F74">
        <w:rPr>
          <w:bCs/>
          <w:sz w:val="28"/>
          <w:szCs w:val="28"/>
          <w:lang w:val="ru-RU"/>
        </w:rPr>
        <w:t>24 января 1996 г. за №12. Организационно-правовая форма – муниципальное образование. Вид – местное самоуправление. Руководящий орган -  Дума городского округа Верх-Нейвинский.</w:t>
      </w:r>
    </w:p>
    <w:p w14:paraId="086510E0" w14:textId="77777777" w:rsidR="00E62C52" w:rsidRPr="000D3F74" w:rsidRDefault="00E62C52" w:rsidP="00970129">
      <w:pPr>
        <w:ind w:firstLine="567"/>
        <w:jc w:val="both"/>
        <w:rPr>
          <w:spacing w:val="-1"/>
          <w:sz w:val="28"/>
          <w:szCs w:val="28"/>
          <w:lang w:val="ru-RU"/>
        </w:rPr>
      </w:pPr>
      <w:r w:rsidRPr="000D3F74">
        <w:rPr>
          <w:sz w:val="28"/>
          <w:szCs w:val="28"/>
          <w:lang w:val="ru-RU"/>
        </w:rPr>
        <w:t>Городской округ Верх-Нейвинский является одним из самых малочисленных муниципальных образований области. Общая чис</w:t>
      </w:r>
      <w:r w:rsidR="00FD4AD2" w:rsidRPr="000D3F74">
        <w:rPr>
          <w:sz w:val="28"/>
          <w:szCs w:val="28"/>
          <w:lang w:val="ru-RU"/>
        </w:rPr>
        <w:t>ленность населения на 31.12.2023</w:t>
      </w:r>
      <w:r w:rsidRPr="000D3F74">
        <w:rPr>
          <w:sz w:val="28"/>
          <w:szCs w:val="28"/>
          <w:lang w:val="ru-RU"/>
        </w:rPr>
        <w:t xml:space="preserve"> г по данным Федеральной службы государственной </w:t>
      </w:r>
      <w:r w:rsidRPr="000D3F74">
        <w:rPr>
          <w:sz w:val="28"/>
          <w:szCs w:val="28"/>
          <w:lang w:val="ru-RU"/>
        </w:rPr>
        <w:lastRenderedPageBreak/>
        <w:t>статистики соста</w:t>
      </w:r>
      <w:r w:rsidR="00573387">
        <w:rPr>
          <w:sz w:val="28"/>
          <w:szCs w:val="28"/>
          <w:lang w:val="ru-RU"/>
        </w:rPr>
        <w:t>вляла 4348</w:t>
      </w:r>
      <w:r w:rsidRPr="000D3F74">
        <w:rPr>
          <w:sz w:val="28"/>
          <w:szCs w:val="28"/>
          <w:lang w:val="ru-RU"/>
        </w:rPr>
        <w:t xml:space="preserve"> человек. Из них численность экономически активного населения 2300 человек.</w:t>
      </w:r>
    </w:p>
    <w:p w14:paraId="284527BC" w14:textId="77777777" w:rsidR="00E62C52" w:rsidRDefault="00E62C52" w:rsidP="00114B6F">
      <w:pPr>
        <w:shd w:val="clear" w:color="auto" w:fill="FFFFFF"/>
        <w:ind w:firstLine="567"/>
        <w:jc w:val="both"/>
        <w:rPr>
          <w:b/>
          <w:i/>
          <w:sz w:val="36"/>
          <w:szCs w:val="36"/>
          <w:lang w:val="ru-RU"/>
        </w:rPr>
      </w:pPr>
      <w:r w:rsidRPr="000D3F74">
        <w:rPr>
          <w:sz w:val="28"/>
          <w:szCs w:val="28"/>
          <w:lang w:val="ru-RU"/>
        </w:rPr>
        <w:t>Единственное градообразующее предприятие - филиал ПСЦМ АО «Уралэлектромедь» с численностью работающих 615 чел.</w:t>
      </w:r>
      <w:r w:rsidR="00573387">
        <w:rPr>
          <w:sz w:val="28"/>
          <w:szCs w:val="28"/>
          <w:lang w:val="ru-RU"/>
        </w:rPr>
        <w:t xml:space="preserve"> </w:t>
      </w:r>
      <w:r w:rsidRPr="000D3F74">
        <w:rPr>
          <w:sz w:val="28"/>
          <w:szCs w:val="28"/>
          <w:lang w:val="ru-RU"/>
        </w:rPr>
        <w:t>Кроме того в поселке расположены небольшие предприятия, производственные</w:t>
      </w:r>
      <w:r w:rsidR="00573387">
        <w:rPr>
          <w:sz w:val="28"/>
          <w:szCs w:val="28"/>
          <w:lang w:val="ru-RU"/>
        </w:rPr>
        <w:t xml:space="preserve"> и складски</w:t>
      </w:r>
      <w:r w:rsidR="00970129" w:rsidRPr="000D3F74">
        <w:rPr>
          <w:sz w:val="28"/>
          <w:szCs w:val="28"/>
          <w:lang w:val="ru-RU"/>
        </w:rPr>
        <w:t>е</w:t>
      </w:r>
      <w:r w:rsidR="00114B6F">
        <w:rPr>
          <w:sz w:val="28"/>
          <w:szCs w:val="28"/>
          <w:lang w:val="ru-RU"/>
        </w:rPr>
        <w:t xml:space="preserve"> базы строительного комплекса и предприятия</w:t>
      </w:r>
      <w:r w:rsidRPr="000D3F74">
        <w:rPr>
          <w:sz w:val="28"/>
          <w:szCs w:val="28"/>
          <w:lang w:val="ru-RU"/>
        </w:rPr>
        <w:t xml:space="preserve"> </w:t>
      </w:r>
      <w:r w:rsidRPr="000D3F74">
        <w:rPr>
          <w:noProof/>
          <w:sz w:val="28"/>
          <w:szCs w:val="28"/>
          <w:lang w:val="ru-RU"/>
        </w:rPr>
        <w:t>по переработке</w:t>
      </w:r>
      <w:r w:rsidR="00114B6F">
        <w:rPr>
          <w:noProof/>
          <w:sz w:val="28"/>
          <w:szCs w:val="28"/>
          <w:lang w:val="ru-RU"/>
        </w:rPr>
        <w:t>.</w:t>
      </w:r>
      <w:r w:rsidRPr="000D3F74">
        <w:rPr>
          <w:noProof/>
          <w:sz w:val="28"/>
          <w:szCs w:val="28"/>
          <w:lang w:val="ru-RU"/>
        </w:rPr>
        <w:t xml:space="preserve"> </w:t>
      </w:r>
    </w:p>
    <w:p w14:paraId="00122048" w14:textId="77777777" w:rsidR="00E62C52" w:rsidRDefault="00E62C52" w:rsidP="00E62C52">
      <w:pPr>
        <w:autoSpaceDE w:val="0"/>
        <w:autoSpaceDN w:val="0"/>
        <w:adjustRightInd w:val="0"/>
        <w:jc w:val="center"/>
        <w:outlineLvl w:val="1"/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br w:type="page"/>
      </w:r>
    </w:p>
    <w:p w14:paraId="526D1A7C" w14:textId="77777777" w:rsidR="00E62C52" w:rsidRDefault="00E62C52" w:rsidP="00E62C52">
      <w:pPr>
        <w:autoSpaceDE w:val="0"/>
        <w:autoSpaceDN w:val="0"/>
        <w:adjustRightInd w:val="0"/>
        <w:jc w:val="center"/>
        <w:outlineLvl w:val="1"/>
        <w:rPr>
          <w:b/>
          <w:i/>
          <w:sz w:val="36"/>
          <w:szCs w:val="36"/>
          <w:lang w:val="ru-RU"/>
        </w:rPr>
      </w:pPr>
      <w:r w:rsidRPr="00061430">
        <w:rPr>
          <w:b/>
          <w:i/>
          <w:sz w:val="36"/>
          <w:szCs w:val="36"/>
          <w:lang w:val="ru-RU"/>
        </w:rPr>
        <w:lastRenderedPageBreak/>
        <w:t>Раздел 1. Экономическое развитие</w:t>
      </w:r>
    </w:p>
    <w:p w14:paraId="3E9DE6F5" w14:textId="77777777" w:rsidR="00114B6F" w:rsidRDefault="00114B6F" w:rsidP="00C42270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bCs w:val="0"/>
          <w:sz w:val="28"/>
          <w:szCs w:val="28"/>
        </w:rPr>
      </w:pPr>
    </w:p>
    <w:p w14:paraId="4AB2194C" w14:textId="77777777" w:rsidR="00C42270" w:rsidRPr="00C42270" w:rsidRDefault="00C42270" w:rsidP="00C42270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4B6F">
        <w:rPr>
          <w:rStyle w:val="ad"/>
          <w:bCs w:val="0"/>
          <w:sz w:val="28"/>
          <w:szCs w:val="28"/>
        </w:rPr>
        <w:t>Экономическое развитие</w:t>
      </w:r>
      <w:r>
        <w:rPr>
          <w:sz w:val="28"/>
          <w:szCs w:val="28"/>
        </w:rPr>
        <w:t xml:space="preserve"> - </w:t>
      </w:r>
      <w:r w:rsidRPr="00C42270">
        <w:rPr>
          <w:sz w:val="28"/>
          <w:szCs w:val="28"/>
        </w:rPr>
        <w:t>это расширенное воспроизводство и постепенные качественные и структурные положительные изменения</w:t>
      </w:r>
      <w:r w:rsidR="00114B6F">
        <w:rPr>
          <w:sz w:val="28"/>
          <w:szCs w:val="28"/>
        </w:rPr>
        <w:t xml:space="preserve"> в экономике</w:t>
      </w:r>
      <w:r w:rsidRPr="00C42270">
        <w:rPr>
          <w:sz w:val="28"/>
          <w:szCs w:val="28"/>
        </w:rPr>
        <w:t>, производительных сил</w:t>
      </w:r>
      <w:r w:rsidR="00114B6F">
        <w:rPr>
          <w:sz w:val="28"/>
          <w:szCs w:val="28"/>
        </w:rPr>
        <w:t xml:space="preserve">, образования, науки, культуры и уровня </w:t>
      </w:r>
      <w:r w:rsidRPr="00C42270">
        <w:rPr>
          <w:sz w:val="28"/>
          <w:szCs w:val="28"/>
        </w:rPr>
        <w:t xml:space="preserve"> качества жизни населения, человеческого капитала.</w:t>
      </w:r>
    </w:p>
    <w:p w14:paraId="2D815FB6" w14:textId="77777777" w:rsidR="00E62C52" w:rsidRDefault="00C42270" w:rsidP="00C4227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270">
        <w:rPr>
          <w:sz w:val="28"/>
          <w:szCs w:val="28"/>
        </w:rPr>
        <w:t>Основными показателями экономического развития считаются индекс человеческого развития и ВВП на душу населения.</w:t>
      </w:r>
    </w:p>
    <w:p w14:paraId="5741A08F" w14:textId="77777777" w:rsidR="00C42270" w:rsidRPr="00C42270" w:rsidRDefault="00C42270" w:rsidP="00C42270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42270">
        <w:rPr>
          <w:sz w:val="28"/>
          <w:szCs w:val="28"/>
        </w:rPr>
        <w:t>ачественные и структурные положительные изменения</w:t>
      </w:r>
      <w:r>
        <w:rPr>
          <w:sz w:val="28"/>
          <w:szCs w:val="28"/>
        </w:rPr>
        <w:t xml:space="preserve"> напрямую зависят от уровня бюджетной обеспеченности. </w:t>
      </w:r>
    </w:p>
    <w:p w14:paraId="0BB966D1" w14:textId="77777777" w:rsidR="00114B6F" w:rsidRDefault="00114B6F" w:rsidP="00E62C52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  <w:lang w:val="ru-RU"/>
        </w:rPr>
      </w:pPr>
    </w:p>
    <w:p w14:paraId="62AA23BC" w14:textId="77777777" w:rsidR="00E62C52" w:rsidRDefault="00C42270" w:rsidP="00E62C5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 w:rsidRPr="00114B6F">
        <w:rPr>
          <w:b/>
          <w:sz w:val="28"/>
          <w:szCs w:val="28"/>
          <w:lang w:val="ru-RU"/>
        </w:rPr>
        <w:t>Бюджетный процесс</w:t>
      </w:r>
      <w:r>
        <w:rPr>
          <w:sz w:val="28"/>
          <w:szCs w:val="28"/>
          <w:lang w:val="ru-RU"/>
        </w:rPr>
        <w:t xml:space="preserve"> - </w:t>
      </w:r>
      <w:r w:rsidR="00E62C52" w:rsidRPr="00066DE4">
        <w:rPr>
          <w:sz w:val="28"/>
          <w:szCs w:val="28"/>
          <w:lang w:val="ru-RU"/>
        </w:rPr>
        <w:t xml:space="preserve">деятельность органов государственной власти, органов местного самоуправления и иных участников по составлению и рассмотрению проектов бюджетов, утверждению и исполнению бюджетов, контролю за их исполнением, </w:t>
      </w:r>
      <w:r>
        <w:rPr>
          <w:sz w:val="28"/>
          <w:szCs w:val="28"/>
          <w:lang w:val="ru-RU"/>
        </w:rPr>
        <w:t>осуществлению бюджетного учета</w:t>
      </w:r>
      <w:r w:rsidR="00E62C52" w:rsidRPr="00066DE4">
        <w:rPr>
          <w:sz w:val="28"/>
          <w:szCs w:val="28"/>
          <w:lang w:val="ru-RU"/>
        </w:rPr>
        <w:t>, рассмотрению и утверждению бюджетной отчетности</w:t>
      </w:r>
      <w:r w:rsidR="00E62C52">
        <w:rPr>
          <w:sz w:val="28"/>
          <w:szCs w:val="28"/>
          <w:lang w:val="ru-RU"/>
        </w:rPr>
        <w:t>.</w:t>
      </w:r>
    </w:p>
    <w:p w14:paraId="3429CBE6" w14:textId="77777777" w:rsidR="00E62C52" w:rsidRPr="00066DE4" w:rsidRDefault="00E62C52" w:rsidP="00E62C52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</w:p>
    <w:p w14:paraId="427FFFE9" w14:textId="77777777" w:rsidR="00E62C52" w:rsidRDefault="00E62C52" w:rsidP="00E62C52">
      <w:pPr>
        <w:autoSpaceDE w:val="0"/>
        <w:autoSpaceDN w:val="0"/>
        <w:adjustRightInd w:val="0"/>
        <w:jc w:val="center"/>
        <w:outlineLvl w:val="1"/>
        <w:rPr>
          <w:b/>
          <w:i/>
          <w:sz w:val="36"/>
          <w:szCs w:val="36"/>
          <w:lang w:val="ru-RU"/>
        </w:rPr>
      </w:pPr>
      <w:r>
        <w:rPr>
          <w:b/>
          <w:i/>
          <w:noProof/>
          <w:sz w:val="36"/>
          <w:szCs w:val="36"/>
          <w:lang w:val="ru-RU"/>
        </w:rPr>
        <w:drawing>
          <wp:inline distT="0" distB="0" distL="0" distR="0" wp14:anchorId="337EB25F" wp14:editId="1E8DC5F9">
            <wp:extent cx="5891669" cy="12287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932" cy="126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960D1" w14:textId="77777777" w:rsidR="00E62C52" w:rsidRDefault="00E62C52" w:rsidP="00E62C52">
      <w:pPr>
        <w:autoSpaceDE w:val="0"/>
        <w:autoSpaceDN w:val="0"/>
        <w:adjustRightInd w:val="0"/>
        <w:outlineLvl w:val="1"/>
        <w:rPr>
          <w:b/>
          <w:i/>
          <w:sz w:val="28"/>
          <w:szCs w:val="28"/>
          <w:lang w:val="ru-RU"/>
        </w:rPr>
      </w:pPr>
    </w:p>
    <w:p w14:paraId="0853FD3C" w14:textId="77777777" w:rsidR="00E62C52" w:rsidRPr="00C42270" w:rsidRDefault="00E62C52" w:rsidP="00E62C52">
      <w:pPr>
        <w:rPr>
          <w:sz w:val="28"/>
          <w:szCs w:val="28"/>
          <w:lang w:val="ru-RU"/>
        </w:rPr>
      </w:pPr>
    </w:p>
    <w:p w14:paraId="192688F8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76613EF9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</w:p>
    <w:p w14:paraId="0BB9CF18" w14:textId="77777777" w:rsidR="00E62C52" w:rsidRDefault="00E62C52" w:rsidP="00E62C52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br w:type="page"/>
      </w:r>
    </w:p>
    <w:p w14:paraId="724A9047" w14:textId="77777777" w:rsidR="00E62C52" w:rsidRPr="00C42270" w:rsidRDefault="00E62C52" w:rsidP="00E62C52">
      <w:pPr>
        <w:jc w:val="center"/>
        <w:rPr>
          <w:b/>
          <w:bCs/>
          <w:sz w:val="32"/>
          <w:szCs w:val="32"/>
          <w:lang w:val="ru-RU"/>
        </w:rPr>
      </w:pPr>
      <w:r w:rsidRPr="00C42270">
        <w:rPr>
          <w:noProof/>
          <w:sz w:val="32"/>
          <w:szCs w:val="32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3FF0A4AB" wp14:editId="0DEA0B57">
            <wp:simplePos x="0" y="0"/>
            <wp:positionH relativeFrom="column">
              <wp:posOffset>-3810</wp:posOffset>
            </wp:positionH>
            <wp:positionV relativeFrom="paragraph">
              <wp:posOffset>661035</wp:posOffset>
            </wp:positionV>
            <wp:extent cx="5848350" cy="2438400"/>
            <wp:effectExtent l="0" t="0" r="0" b="0"/>
            <wp:wrapSquare wrapText="bothSides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C42270">
        <w:rPr>
          <w:b/>
          <w:bCs/>
          <w:noProof/>
          <w:sz w:val="32"/>
          <w:szCs w:val="32"/>
          <w:lang w:val="ru-RU"/>
        </w:rPr>
        <w:t>Основные параметры исполнения бюджета городского округа Верх-Нейвинский в 2023 году</w:t>
      </w:r>
    </w:p>
    <w:p w14:paraId="318DD55A" w14:textId="77777777" w:rsidR="00E62C52" w:rsidRDefault="00E62C52" w:rsidP="00E62C52">
      <w:pPr>
        <w:ind w:firstLine="708"/>
        <w:jc w:val="both"/>
        <w:rPr>
          <w:sz w:val="28"/>
          <w:szCs w:val="28"/>
          <w:lang w:val="ru-RU"/>
        </w:rPr>
      </w:pPr>
    </w:p>
    <w:tbl>
      <w:tblPr>
        <w:tblW w:w="964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30"/>
        <w:gridCol w:w="2693"/>
        <w:gridCol w:w="2552"/>
        <w:gridCol w:w="2268"/>
      </w:tblGrid>
      <w:tr w:rsidR="00E62C52" w:rsidRPr="00E84C6B" w14:paraId="3C915612" w14:textId="77777777" w:rsidTr="00FD4AD2">
        <w:trPr>
          <w:trHeight w:val="623"/>
        </w:trPr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DC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EA45B" w14:textId="77777777" w:rsidR="00E62C52" w:rsidRPr="00E84C6B" w:rsidRDefault="00E62C52" w:rsidP="00FD4AD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DC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33F58C" w14:textId="77777777" w:rsidR="00E62C52" w:rsidRPr="00E84C6B" w:rsidRDefault="00E62C52" w:rsidP="00FD4AD2">
            <w:pPr>
              <w:jc w:val="center"/>
              <w:rPr>
                <w:lang w:val="ru-RU"/>
              </w:rPr>
            </w:pPr>
            <w:r w:rsidRPr="00122880">
              <w:rPr>
                <w:b/>
                <w:bCs/>
                <w:lang w:val="ru-RU"/>
              </w:rPr>
              <w:t>202</w:t>
            </w:r>
            <w:r>
              <w:rPr>
                <w:b/>
                <w:bCs/>
                <w:lang w:val="ru-RU"/>
              </w:rPr>
              <w:t>2</w:t>
            </w:r>
            <w:r w:rsidRPr="00122880">
              <w:rPr>
                <w:b/>
                <w:bCs/>
                <w:lang w:val="ru-RU"/>
              </w:rPr>
              <w:t xml:space="preserve"> год</w:t>
            </w:r>
          </w:p>
          <w:p w14:paraId="5B5FE86E" w14:textId="77777777" w:rsidR="00E62C52" w:rsidRPr="00E84C6B" w:rsidRDefault="00E62C52" w:rsidP="00FD4AD2">
            <w:pPr>
              <w:jc w:val="center"/>
              <w:rPr>
                <w:lang w:val="ru-RU"/>
              </w:rPr>
            </w:pPr>
            <w:r w:rsidRPr="00122880">
              <w:rPr>
                <w:b/>
                <w:bCs/>
                <w:lang w:val="ru-RU"/>
              </w:rPr>
              <w:t>факт (рублей)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DC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4A55F" w14:textId="77777777" w:rsidR="00E62C52" w:rsidRPr="00E84C6B" w:rsidRDefault="00E62C52" w:rsidP="00FD4AD2">
            <w:pPr>
              <w:jc w:val="center"/>
              <w:rPr>
                <w:lang w:val="ru-RU"/>
              </w:rPr>
            </w:pPr>
            <w:r w:rsidRPr="00122880">
              <w:rPr>
                <w:b/>
                <w:bCs/>
                <w:lang w:val="ru-RU"/>
              </w:rPr>
              <w:t>202</w:t>
            </w:r>
            <w:r>
              <w:rPr>
                <w:b/>
                <w:bCs/>
                <w:lang w:val="ru-RU"/>
              </w:rPr>
              <w:t>3</w:t>
            </w:r>
            <w:r w:rsidRPr="00122880">
              <w:rPr>
                <w:b/>
                <w:bCs/>
                <w:lang w:val="ru-RU"/>
              </w:rPr>
              <w:t xml:space="preserve"> год</w:t>
            </w:r>
          </w:p>
          <w:p w14:paraId="7528E614" w14:textId="77777777" w:rsidR="00E62C52" w:rsidRPr="00E84C6B" w:rsidRDefault="00E62C52" w:rsidP="00FD4AD2">
            <w:pPr>
              <w:jc w:val="center"/>
              <w:rPr>
                <w:lang w:val="ru-RU"/>
              </w:rPr>
            </w:pPr>
            <w:r w:rsidRPr="00122880">
              <w:rPr>
                <w:b/>
                <w:bCs/>
                <w:lang w:val="ru-RU"/>
              </w:rPr>
              <w:t>план (рублей)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4DC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0F92CA" w14:textId="77777777" w:rsidR="00E62C52" w:rsidRPr="00E84C6B" w:rsidRDefault="00E62C52" w:rsidP="00FD4AD2">
            <w:pPr>
              <w:jc w:val="center"/>
              <w:rPr>
                <w:lang w:val="ru-RU"/>
              </w:rPr>
            </w:pPr>
            <w:r w:rsidRPr="00122880">
              <w:rPr>
                <w:b/>
                <w:bCs/>
                <w:lang w:val="ru-RU"/>
              </w:rPr>
              <w:t>202</w:t>
            </w:r>
            <w:r>
              <w:rPr>
                <w:b/>
                <w:bCs/>
                <w:lang w:val="ru-RU"/>
              </w:rPr>
              <w:t>3</w:t>
            </w:r>
            <w:r w:rsidRPr="00122880">
              <w:rPr>
                <w:b/>
                <w:bCs/>
                <w:lang w:val="ru-RU"/>
              </w:rPr>
              <w:t xml:space="preserve"> год</w:t>
            </w:r>
          </w:p>
          <w:p w14:paraId="197F1D3C" w14:textId="77777777" w:rsidR="00E62C52" w:rsidRPr="00E84C6B" w:rsidRDefault="00E62C52" w:rsidP="00FD4AD2">
            <w:pPr>
              <w:jc w:val="center"/>
              <w:rPr>
                <w:lang w:val="ru-RU"/>
              </w:rPr>
            </w:pPr>
            <w:r w:rsidRPr="00122880">
              <w:rPr>
                <w:b/>
                <w:bCs/>
                <w:lang w:val="ru-RU"/>
              </w:rPr>
              <w:t>факт(рублей)</w:t>
            </w:r>
          </w:p>
        </w:tc>
      </w:tr>
      <w:tr w:rsidR="00E62C52" w:rsidRPr="00E84C6B" w14:paraId="64614619" w14:textId="77777777" w:rsidTr="00FD4AD2">
        <w:trPr>
          <w:trHeight w:val="453"/>
        </w:trPr>
        <w:tc>
          <w:tcPr>
            <w:tcW w:w="21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CB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9FD11F" w14:textId="77777777" w:rsidR="00E62C52" w:rsidRPr="00E84C6B" w:rsidRDefault="00E62C52" w:rsidP="00FD4AD2">
            <w:pPr>
              <w:jc w:val="center"/>
              <w:rPr>
                <w:sz w:val="28"/>
                <w:szCs w:val="28"/>
                <w:lang w:val="ru-RU"/>
              </w:rPr>
            </w:pPr>
            <w:r w:rsidRPr="00E84C6B">
              <w:rPr>
                <w:b/>
                <w:bCs/>
                <w:sz w:val="28"/>
                <w:szCs w:val="28"/>
                <w:lang w:val="ru-RU"/>
              </w:rPr>
              <w:t>доходы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CB9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267145" w14:textId="77777777" w:rsidR="00E62C52" w:rsidRPr="00E84C6B" w:rsidRDefault="00E62C52" w:rsidP="00FD4AD2">
            <w:pPr>
              <w:jc w:val="center"/>
              <w:rPr>
                <w:sz w:val="28"/>
                <w:szCs w:val="28"/>
                <w:lang w:val="ru-RU"/>
              </w:rPr>
            </w:pPr>
            <w:r w:rsidRPr="00E84C6B">
              <w:rPr>
                <w:b/>
                <w:bCs/>
                <w:sz w:val="28"/>
                <w:szCs w:val="28"/>
                <w:lang w:val="ru-RU"/>
              </w:rPr>
              <w:t>251 939 379,82</w:t>
            </w:r>
          </w:p>
        </w:tc>
        <w:tc>
          <w:tcPr>
            <w:tcW w:w="2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CB9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D44A32" w14:textId="77777777" w:rsidR="00E62C52" w:rsidRPr="001403B1" w:rsidRDefault="00E62C52" w:rsidP="00FD4AD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403B1">
              <w:rPr>
                <w:b/>
                <w:bCs/>
                <w:sz w:val="28"/>
                <w:szCs w:val="28"/>
                <w:lang w:val="ru-RU"/>
              </w:rPr>
              <w:t>248 816 621,38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CB9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2F29BF" w14:textId="77777777" w:rsidR="00E62C52" w:rsidRPr="001403B1" w:rsidRDefault="00E62C52" w:rsidP="00FD4AD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403B1">
              <w:rPr>
                <w:b/>
                <w:bCs/>
                <w:sz w:val="28"/>
                <w:szCs w:val="28"/>
                <w:lang w:val="ru-RU"/>
              </w:rPr>
              <w:t>246 503 350,49</w:t>
            </w:r>
          </w:p>
        </w:tc>
      </w:tr>
      <w:tr w:rsidR="00E62C52" w:rsidRPr="00E84C6B" w14:paraId="04F11920" w14:textId="77777777" w:rsidTr="00FD4AD2">
        <w:trPr>
          <w:trHeight w:val="531"/>
        </w:trPr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B3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B1264" w14:textId="77777777" w:rsidR="00E62C52" w:rsidRPr="00E84C6B" w:rsidRDefault="00E62C52" w:rsidP="00FD4AD2">
            <w:pPr>
              <w:jc w:val="center"/>
              <w:rPr>
                <w:sz w:val="28"/>
                <w:szCs w:val="28"/>
                <w:lang w:val="ru-RU"/>
              </w:rPr>
            </w:pPr>
            <w:r w:rsidRPr="00E84C6B">
              <w:rPr>
                <w:b/>
                <w:bCs/>
                <w:sz w:val="28"/>
                <w:szCs w:val="28"/>
                <w:lang w:val="ru-RU"/>
              </w:rPr>
              <w:t>расходы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B3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8D299F" w14:textId="77777777" w:rsidR="00E62C52" w:rsidRPr="00E84C6B" w:rsidRDefault="00E62C52" w:rsidP="00FD4AD2">
            <w:pPr>
              <w:jc w:val="center"/>
              <w:rPr>
                <w:sz w:val="28"/>
                <w:szCs w:val="28"/>
                <w:lang w:val="ru-RU"/>
              </w:rPr>
            </w:pPr>
            <w:r w:rsidRPr="00E84C6B">
              <w:rPr>
                <w:b/>
                <w:bCs/>
                <w:sz w:val="28"/>
                <w:szCs w:val="28"/>
                <w:lang w:val="ru-RU"/>
              </w:rPr>
              <w:t>251 446 101,57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B3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828172" w14:textId="77777777" w:rsidR="00E62C52" w:rsidRPr="001403B1" w:rsidRDefault="00E62C52" w:rsidP="00FD4AD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403B1">
              <w:rPr>
                <w:b/>
                <w:bCs/>
                <w:sz w:val="28"/>
                <w:szCs w:val="28"/>
                <w:lang w:val="ru-RU"/>
              </w:rPr>
              <w:t>251 235 257,15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B3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ACC43C" w14:textId="77777777" w:rsidR="00E62C52" w:rsidRPr="001403B1" w:rsidRDefault="00E62C52" w:rsidP="00FD4AD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403B1">
              <w:rPr>
                <w:b/>
                <w:bCs/>
                <w:sz w:val="28"/>
                <w:szCs w:val="28"/>
                <w:lang w:val="ru-RU"/>
              </w:rPr>
              <w:t>245 344 184,66</w:t>
            </w:r>
          </w:p>
        </w:tc>
      </w:tr>
      <w:tr w:rsidR="00E62C52" w:rsidRPr="00E84C6B" w14:paraId="7B17B6F6" w14:textId="77777777" w:rsidTr="00FD4AD2">
        <w:trPr>
          <w:trHeight w:val="691"/>
        </w:trPr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DA69C" w14:textId="77777777" w:rsidR="00E62C52" w:rsidRPr="00E84C6B" w:rsidRDefault="00E62C52" w:rsidP="00FD4AD2">
            <w:pPr>
              <w:jc w:val="center"/>
              <w:rPr>
                <w:sz w:val="28"/>
                <w:szCs w:val="28"/>
                <w:lang w:val="ru-RU"/>
              </w:rPr>
            </w:pPr>
            <w:r w:rsidRPr="00E84C6B">
              <w:rPr>
                <w:b/>
                <w:bCs/>
                <w:sz w:val="28"/>
                <w:szCs w:val="28"/>
                <w:lang w:val="ru-RU"/>
              </w:rPr>
              <w:t>Дефицит (-)</w:t>
            </w:r>
          </w:p>
          <w:p w14:paraId="13CD7B2D" w14:textId="77777777" w:rsidR="00E62C52" w:rsidRPr="00E84C6B" w:rsidRDefault="00E62C52" w:rsidP="00FD4AD2">
            <w:pPr>
              <w:jc w:val="center"/>
              <w:rPr>
                <w:sz w:val="28"/>
                <w:szCs w:val="28"/>
                <w:lang w:val="ru-RU"/>
              </w:rPr>
            </w:pPr>
            <w:r w:rsidRPr="00E84C6B">
              <w:rPr>
                <w:b/>
                <w:bCs/>
                <w:sz w:val="28"/>
                <w:szCs w:val="28"/>
                <w:lang w:val="ru-RU"/>
              </w:rPr>
              <w:t>Профицит(+)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9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FB3248" w14:textId="77777777" w:rsidR="00E62C52" w:rsidRPr="00E84C6B" w:rsidRDefault="00E62C52" w:rsidP="00FD4AD2">
            <w:pPr>
              <w:jc w:val="center"/>
              <w:rPr>
                <w:sz w:val="28"/>
                <w:szCs w:val="28"/>
                <w:lang w:val="ru-RU"/>
              </w:rPr>
            </w:pPr>
            <w:r w:rsidRPr="00E84C6B">
              <w:rPr>
                <w:b/>
                <w:bCs/>
                <w:sz w:val="28"/>
                <w:szCs w:val="28"/>
                <w:lang w:val="ru-RU"/>
              </w:rPr>
              <w:t>+493 278,25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9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C4D231" w14:textId="77777777" w:rsidR="00E62C52" w:rsidRPr="001403B1" w:rsidRDefault="00E62C52" w:rsidP="00FD4AD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-2 418 635,77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9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C07A11" w14:textId="77777777" w:rsidR="00E62C52" w:rsidRPr="001403B1" w:rsidRDefault="00E62C52" w:rsidP="00FD4AD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+1 159 165,83</w:t>
            </w:r>
          </w:p>
        </w:tc>
      </w:tr>
    </w:tbl>
    <w:p w14:paraId="57D304EF" w14:textId="77777777" w:rsidR="00E62C52" w:rsidRDefault="00E62C52" w:rsidP="00E62C52">
      <w:pPr>
        <w:ind w:firstLine="708"/>
        <w:jc w:val="both"/>
        <w:rPr>
          <w:sz w:val="28"/>
          <w:szCs w:val="28"/>
          <w:lang w:val="ru-RU"/>
        </w:rPr>
      </w:pPr>
    </w:p>
    <w:p w14:paraId="5571318B" w14:textId="77777777" w:rsidR="00CF1FCB" w:rsidRDefault="00CF1FCB" w:rsidP="00E62C52">
      <w:pPr>
        <w:jc w:val="center"/>
        <w:rPr>
          <w:b/>
          <w:bCs/>
          <w:noProof/>
          <w:sz w:val="32"/>
          <w:szCs w:val="32"/>
          <w:lang w:val="ru-RU"/>
        </w:rPr>
      </w:pPr>
    </w:p>
    <w:p w14:paraId="728690D6" w14:textId="77777777" w:rsidR="00E62C52" w:rsidRPr="00C42270" w:rsidRDefault="00E62C52" w:rsidP="00E62C52">
      <w:pPr>
        <w:jc w:val="center"/>
        <w:rPr>
          <w:b/>
          <w:bCs/>
          <w:sz w:val="32"/>
          <w:szCs w:val="32"/>
          <w:lang w:val="ru-RU"/>
        </w:rPr>
      </w:pPr>
      <w:r w:rsidRPr="00C42270">
        <w:rPr>
          <w:b/>
          <w:bCs/>
          <w:noProof/>
          <w:sz w:val="32"/>
          <w:szCs w:val="32"/>
          <w:lang w:val="ru-RU"/>
        </w:rPr>
        <w:t>Доля доходов городского округа Верх-Нейвинский в 2023 году</w:t>
      </w:r>
    </w:p>
    <w:p w14:paraId="2F6F5ECD" w14:textId="77777777" w:rsidR="00E62C52" w:rsidRDefault="00EF32F6" w:rsidP="00E62C52">
      <w:pPr>
        <w:jc w:val="center"/>
        <w:rPr>
          <w:b/>
          <w:color w:val="E36C0A" w:themeColor="accent6" w:themeShade="BF"/>
          <w:sz w:val="40"/>
          <w:szCs w:val="40"/>
          <w:lang w:val="ru-RU"/>
        </w:rPr>
      </w:pPr>
      <w:r>
        <w:rPr>
          <w:b/>
          <w:noProof/>
          <w:color w:val="E36C0A" w:themeColor="accent6" w:themeShade="BF"/>
          <w:sz w:val="40"/>
          <w:szCs w:val="40"/>
          <w:lang w:val="ru-RU"/>
        </w:rPr>
        <w:drawing>
          <wp:anchor distT="0" distB="0" distL="114300" distR="114300" simplePos="0" relativeHeight="251660288" behindDoc="0" locked="0" layoutInCell="1" allowOverlap="1" wp14:anchorId="66C1CC90" wp14:editId="33D1A6DA">
            <wp:simplePos x="0" y="0"/>
            <wp:positionH relativeFrom="column">
              <wp:posOffset>-1905</wp:posOffset>
            </wp:positionH>
            <wp:positionV relativeFrom="paragraph">
              <wp:posOffset>347980</wp:posOffset>
            </wp:positionV>
            <wp:extent cx="5820410" cy="2754630"/>
            <wp:effectExtent l="19050" t="0" r="27940" b="7620"/>
            <wp:wrapTopAndBottom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8C1B735-BA3B-EF56-2C60-B6D8F80A49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14:paraId="5E949817" w14:textId="77777777" w:rsidR="000D3F74" w:rsidRDefault="000D3F74" w:rsidP="00E62C52">
      <w:pPr>
        <w:jc w:val="center"/>
        <w:rPr>
          <w:b/>
          <w:sz w:val="32"/>
          <w:szCs w:val="32"/>
          <w:lang w:val="ru-RU"/>
        </w:rPr>
      </w:pPr>
    </w:p>
    <w:p w14:paraId="059B9E59" w14:textId="77777777" w:rsidR="00E62C52" w:rsidRPr="00C42270" w:rsidRDefault="00E62C52" w:rsidP="00E62C52">
      <w:pPr>
        <w:jc w:val="center"/>
        <w:rPr>
          <w:b/>
          <w:sz w:val="32"/>
          <w:szCs w:val="32"/>
          <w:lang w:val="ru-RU"/>
        </w:rPr>
      </w:pPr>
      <w:r w:rsidRPr="00C42270">
        <w:rPr>
          <w:b/>
          <w:sz w:val="32"/>
          <w:szCs w:val="32"/>
          <w:lang w:val="ru-RU"/>
        </w:rPr>
        <w:lastRenderedPageBreak/>
        <w:t>Анализ исполнения доходов бюджета городского округа Верх-Нейвинский в 2023 году</w:t>
      </w:r>
    </w:p>
    <w:p w14:paraId="3E1676B4" w14:textId="77777777" w:rsidR="00E62C52" w:rsidRDefault="00E62C52" w:rsidP="00E62C52">
      <w:pPr>
        <w:jc w:val="right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>руб.</w:t>
      </w:r>
    </w:p>
    <w:tbl>
      <w:tblPr>
        <w:tblW w:w="94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02"/>
        <w:gridCol w:w="1560"/>
        <w:gridCol w:w="1559"/>
        <w:gridCol w:w="1701"/>
      </w:tblGrid>
      <w:tr w:rsidR="00E62C52" w:rsidRPr="002C7F9F" w14:paraId="2E1E0D27" w14:textId="77777777" w:rsidTr="00FD4AD2">
        <w:trPr>
          <w:trHeight w:val="803"/>
        </w:trPr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7ED49DF8" w14:textId="77777777" w:rsidR="00FA1891" w:rsidRDefault="00FA1891" w:rsidP="00FD4AD2">
            <w:pPr>
              <w:jc w:val="center"/>
              <w:textAlignment w:val="baseline"/>
              <w:rPr>
                <w:b/>
                <w:bCs/>
                <w:color w:val="000000"/>
                <w:kern w:val="24"/>
                <w:lang w:val="ru-RU"/>
              </w:rPr>
            </w:pPr>
          </w:p>
          <w:p w14:paraId="3DBD3758" w14:textId="77777777" w:rsidR="00E62C52" w:rsidRPr="00D83664" w:rsidRDefault="00FA1891" w:rsidP="00FD4AD2">
            <w:pPr>
              <w:jc w:val="center"/>
              <w:textAlignment w:val="baseline"/>
              <w:rPr>
                <w:sz w:val="36"/>
                <w:szCs w:val="36"/>
                <w:lang w:val="ru-RU"/>
              </w:rPr>
            </w:pPr>
            <w:r>
              <w:rPr>
                <w:b/>
                <w:bCs/>
                <w:color w:val="000000"/>
                <w:kern w:val="24"/>
                <w:lang w:val="ru-RU"/>
              </w:rPr>
              <w:t>Н</w:t>
            </w:r>
            <w:r w:rsidR="00E62C52" w:rsidRPr="00D83664">
              <w:rPr>
                <w:b/>
                <w:bCs/>
                <w:color w:val="000000"/>
                <w:kern w:val="24"/>
                <w:lang w:val="ru-RU"/>
              </w:rPr>
              <w:t>аименование доходов бюджета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1F00F560" w14:textId="77777777" w:rsidR="00E62C52" w:rsidRPr="00D83664" w:rsidRDefault="00E62C52" w:rsidP="00FD4AD2">
            <w:pPr>
              <w:jc w:val="center"/>
              <w:textAlignment w:val="baseline"/>
              <w:rPr>
                <w:sz w:val="36"/>
                <w:szCs w:val="36"/>
                <w:lang w:val="ru-RU"/>
              </w:rPr>
            </w:pP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202</w:t>
            </w:r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2</w:t>
            </w: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 xml:space="preserve"> год</w:t>
            </w:r>
          </w:p>
          <w:p w14:paraId="02D22584" w14:textId="77777777" w:rsidR="00E62C52" w:rsidRPr="00D83664" w:rsidRDefault="00E62C52" w:rsidP="00FD4AD2">
            <w:pPr>
              <w:jc w:val="center"/>
              <w:textAlignment w:val="baseline"/>
              <w:rPr>
                <w:sz w:val="36"/>
                <w:szCs w:val="36"/>
                <w:lang w:val="ru-RU"/>
              </w:rPr>
            </w:pP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52F5F0EC" w14:textId="77777777" w:rsidR="00E62C52" w:rsidRPr="00D83664" w:rsidRDefault="00E62C52" w:rsidP="00FD4AD2">
            <w:pPr>
              <w:jc w:val="center"/>
              <w:textAlignment w:val="baseline"/>
              <w:rPr>
                <w:sz w:val="36"/>
                <w:szCs w:val="36"/>
                <w:lang w:val="ru-RU"/>
              </w:rPr>
            </w:pP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202</w:t>
            </w:r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3</w:t>
            </w: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 xml:space="preserve"> год </w:t>
            </w:r>
          </w:p>
          <w:p w14:paraId="402881E0" w14:textId="77777777" w:rsidR="00E62C52" w:rsidRPr="00D83664" w:rsidRDefault="00E62C52" w:rsidP="00FD4AD2">
            <w:pPr>
              <w:jc w:val="center"/>
              <w:textAlignment w:val="baseline"/>
              <w:rPr>
                <w:sz w:val="36"/>
                <w:szCs w:val="36"/>
                <w:lang w:val="ru-RU"/>
              </w:rPr>
            </w:pP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 xml:space="preserve">план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6D0B4DAE" w14:textId="77777777" w:rsidR="00E62C52" w:rsidRPr="00D83664" w:rsidRDefault="00E62C52" w:rsidP="00FD4AD2">
            <w:pPr>
              <w:jc w:val="center"/>
              <w:textAlignment w:val="baseline"/>
              <w:rPr>
                <w:sz w:val="36"/>
                <w:szCs w:val="36"/>
                <w:lang w:val="ru-RU"/>
              </w:rPr>
            </w:pP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202</w:t>
            </w:r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3</w:t>
            </w: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 xml:space="preserve"> год</w:t>
            </w:r>
          </w:p>
          <w:p w14:paraId="65B00E36" w14:textId="77777777" w:rsidR="00E62C52" w:rsidRPr="00D83664" w:rsidRDefault="00E62C52" w:rsidP="00FD4AD2">
            <w:pPr>
              <w:jc w:val="center"/>
              <w:textAlignment w:val="baseline"/>
              <w:rPr>
                <w:sz w:val="36"/>
                <w:szCs w:val="36"/>
                <w:lang w:val="ru-RU"/>
              </w:rPr>
            </w:pP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факт</w:t>
            </w:r>
          </w:p>
        </w:tc>
      </w:tr>
      <w:tr w:rsidR="00E62C52" w:rsidRPr="002C7F9F" w14:paraId="6184A535" w14:textId="77777777" w:rsidTr="00FD4AD2">
        <w:trPr>
          <w:trHeight w:val="275"/>
        </w:trPr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51EB5B59" w14:textId="77777777" w:rsidR="00E62C52" w:rsidRPr="00D83664" w:rsidRDefault="00E62C52" w:rsidP="00405F1F">
            <w:pPr>
              <w:textAlignment w:val="baseline"/>
              <w:rPr>
                <w:sz w:val="36"/>
                <w:szCs w:val="36"/>
                <w:lang w:val="ru-RU"/>
              </w:rPr>
            </w:pP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4D1C386D" w14:textId="77777777" w:rsidR="00E62C52" w:rsidRPr="00D83664" w:rsidRDefault="00E62C52" w:rsidP="00FD4AD2">
            <w:pPr>
              <w:jc w:val="center"/>
              <w:textAlignment w:val="baseline"/>
              <w:rPr>
                <w:b/>
                <w:bCs/>
                <w:sz w:val="20"/>
                <w:szCs w:val="20"/>
                <w:lang w:val="ru-RU"/>
              </w:rPr>
            </w:pPr>
            <w:r w:rsidRPr="006A6B9F">
              <w:rPr>
                <w:b/>
                <w:bCs/>
                <w:sz w:val="20"/>
                <w:szCs w:val="20"/>
                <w:lang w:val="ru-RU"/>
              </w:rPr>
              <w:t>73 459 536,82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4EAD984C" w14:textId="77777777" w:rsidR="00E62C52" w:rsidRPr="00D83664" w:rsidRDefault="00E62C52" w:rsidP="00FD4AD2">
            <w:pPr>
              <w:jc w:val="center"/>
              <w:textAlignment w:val="baseline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71 688 730,00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74B86842" w14:textId="77777777" w:rsidR="00E62C52" w:rsidRPr="006A6B9F" w:rsidRDefault="00E62C52" w:rsidP="00FD4AD2">
            <w:pPr>
              <w:jc w:val="center"/>
              <w:textAlignment w:val="baseline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73 079 867,17</w:t>
            </w:r>
          </w:p>
        </w:tc>
      </w:tr>
      <w:tr w:rsidR="00E62C52" w:rsidRPr="002C7F9F" w14:paraId="09008409" w14:textId="77777777" w:rsidTr="00FD4AD2">
        <w:trPr>
          <w:trHeight w:val="397"/>
        </w:trPr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38C2DE90" w14:textId="77777777" w:rsidR="00E62C52" w:rsidRPr="00D83664" w:rsidRDefault="00E62C52" w:rsidP="00405F1F">
            <w:pPr>
              <w:textAlignment w:val="baseline"/>
              <w:rPr>
                <w:sz w:val="36"/>
                <w:szCs w:val="36"/>
                <w:lang w:val="ru-RU"/>
              </w:rPr>
            </w:pP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26E0FAE7" w14:textId="77777777" w:rsidR="00E62C52" w:rsidRPr="00D83664" w:rsidRDefault="00E62C52" w:rsidP="00FD4AD2">
            <w:pPr>
              <w:jc w:val="center"/>
              <w:textAlignment w:val="baseline"/>
              <w:rPr>
                <w:sz w:val="36"/>
                <w:szCs w:val="36"/>
                <w:lang w:val="ru-RU"/>
              </w:rPr>
            </w:pPr>
            <w:r w:rsidRPr="006A6B9F">
              <w:rPr>
                <w:b/>
                <w:bCs/>
                <w:sz w:val="20"/>
                <w:szCs w:val="20"/>
                <w:lang w:val="ru-RU"/>
              </w:rPr>
              <w:t>16 850 041,07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2006396D" w14:textId="77777777" w:rsidR="00E62C52" w:rsidRPr="00D83664" w:rsidRDefault="00E62C52" w:rsidP="00FD4AD2">
            <w:pPr>
              <w:jc w:val="center"/>
              <w:textAlignment w:val="baseline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16 189 917,02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29D5C558" w14:textId="77777777" w:rsidR="00E62C52" w:rsidRPr="006A6B9F" w:rsidRDefault="00E62C52" w:rsidP="00FD4AD2">
            <w:pPr>
              <w:jc w:val="center"/>
              <w:textAlignment w:val="baseline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14 925 145,08</w:t>
            </w:r>
          </w:p>
        </w:tc>
      </w:tr>
      <w:tr w:rsidR="00E62C52" w:rsidRPr="002C7F9F" w14:paraId="612720D8" w14:textId="77777777" w:rsidTr="00FD4AD2">
        <w:trPr>
          <w:trHeight w:val="530"/>
        </w:trPr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3D5F02F" w14:textId="77777777" w:rsidR="00E62C52" w:rsidRPr="00D83664" w:rsidRDefault="00E62C52" w:rsidP="00405F1F">
            <w:pPr>
              <w:textAlignment w:val="baseline"/>
              <w:rPr>
                <w:sz w:val="36"/>
                <w:szCs w:val="36"/>
                <w:lang w:val="ru-RU"/>
              </w:rPr>
            </w:pP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716C2DA3" w14:textId="77777777" w:rsidR="00E62C52" w:rsidRPr="00D83664" w:rsidRDefault="00E62C52" w:rsidP="00FD4AD2">
            <w:pPr>
              <w:jc w:val="center"/>
              <w:textAlignment w:val="baseline"/>
              <w:rPr>
                <w:sz w:val="36"/>
                <w:szCs w:val="36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166 277 209,74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5E1FBC13" w14:textId="77777777" w:rsidR="00E62C52" w:rsidRPr="006A6B9F" w:rsidRDefault="00E62C52" w:rsidP="00FD4AD2">
            <w:pPr>
              <w:jc w:val="center"/>
              <w:textAlignment w:val="baseline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157 432 585,00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027F1A78" w14:textId="77777777" w:rsidR="00E62C52" w:rsidRPr="006A6B9F" w:rsidRDefault="00E62C52" w:rsidP="00FD4AD2">
            <w:pPr>
              <w:jc w:val="center"/>
              <w:textAlignment w:val="baseline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152 668 443,65</w:t>
            </w:r>
          </w:p>
        </w:tc>
      </w:tr>
      <w:tr w:rsidR="00E62C52" w:rsidRPr="002C7F9F" w14:paraId="326C3033" w14:textId="77777777" w:rsidTr="00FD4AD2">
        <w:trPr>
          <w:trHeight w:val="334"/>
        </w:trPr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3523E19A" w14:textId="77777777" w:rsidR="00E62C52" w:rsidRPr="00D83664" w:rsidRDefault="00E62C52" w:rsidP="00FD4AD2">
            <w:pPr>
              <w:jc w:val="both"/>
              <w:textAlignment w:val="baseline"/>
              <w:rPr>
                <w:sz w:val="36"/>
                <w:szCs w:val="36"/>
                <w:lang w:val="ru-RU"/>
              </w:rPr>
            </w:pPr>
            <w:r w:rsidRPr="00D83664"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Доходы бюджета - итого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3C92A757" w14:textId="77777777" w:rsidR="00E62C52" w:rsidRPr="00D83664" w:rsidRDefault="00E62C52" w:rsidP="00FD4AD2">
            <w:pPr>
              <w:jc w:val="center"/>
              <w:textAlignment w:val="baseline"/>
              <w:rPr>
                <w:sz w:val="36"/>
                <w:szCs w:val="36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251 939 379,82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612A78A3" w14:textId="77777777" w:rsidR="00E62C52" w:rsidRPr="006A6B9F" w:rsidRDefault="00E62C52" w:rsidP="00FD4AD2">
            <w:pPr>
              <w:jc w:val="center"/>
              <w:textAlignment w:val="baseline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248 816 621,38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356302B8" w14:textId="77777777" w:rsidR="00E62C52" w:rsidRPr="006A6B9F" w:rsidRDefault="00E62C52" w:rsidP="00FD4AD2">
            <w:pPr>
              <w:jc w:val="center"/>
              <w:textAlignment w:val="baseline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246 503 350,49</w:t>
            </w:r>
          </w:p>
        </w:tc>
      </w:tr>
    </w:tbl>
    <w:p w14:paraId="7B81E8D2" w14:textId="77777777" w:rsidR="00E62C52" w:rsidRDefault="00E62C52" w:rsidP="00E62C52">
      <w:pPr>
        <w:jc w:val="center"/>
        <w:rPr>
          <w:b/>
          <w:sz w:val="28"/>
          <w:szCs w:val="28"/>
          <w:lang w:val="ru-RU"/>
        </w:rPr>
      </w:pPr>
    </w:p>
    <w:p w14:paraId="41CDA764" w14:textId="77777777" w:rsidR="00E62C52" w:rsidRPr="0085051B" w:rsidRDefault="00E62C52" w:rsidP="00E62C52">
      <w:pPr>
        <w:tabs>
          <w:tab w:val="left" w:pos="-540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5051B">
        <w:rPr>
          <w:sz w:val="28"/>
          <w:szCs w:val="28"/>
          <w:lang w:val="ru-RU"/>
        </w:rPr>
        <w:t>Доходная часть бюджета городского округа Верх - Нейвинский за 202</w:t>
      </w:r>
      <w:r>
        <w:rPr>
          <w:sz w:val="28"/>
          <w:szCs w:val="28"/>
          <w:lang w:val="ru-RU"/>
        </w:rPr>
        <w:t>3</w:t>
      </w:r>
      <w:r w:rsidRPr="0085051B">
        <w:rPr>
          <w:sz w:val="28"/>
          <w:szCs w:val="28"/>
          <w:lang w:val="ru-RU"/>
        </w:rPr>
        <w:t xml:space="preserve"> год исполнена на </w:t>
      </w:r>
      <w:r>
        <w:rPr>
          <w:sz w:val="28"/>
          <w:szCs w:val="28"/>
          <w:lang w:val="ru-RU"/>
        </w:rPr>
        <w:t>99,1</w:t>
      </w:r>
      <w:r w:rsidRPr="0085051B">
        <w:rPr>
          <w:sz w:val="28"/>
          <w:szCs w:val="28"/>
          <w:lang w:val="ru-RU"/>
        </w:rPr>
        <w:t>% от утвержденного Решения Думы городского округа Верх – Нейвинский.</w:t>
      </w:r>
    </w:p>
    <w:p w14:paraId="099B7EC6" w14:textId="77777777" w:rsidR="00E62C52" w:rsidRDefault="00E62C52" w:rsidP="00E62C52">
      <w:pPr>
        <w:autoSpaceDE w:val="0"/>
        <w:autoSpaceDN w:val="0"/>
        <w:adjustRightInd w:val="0"/>
        <w:ind w:firstLine="567"/>
        <w:jc w:val="both"/>
        <w:rPr>
          <w:rFonts w:cs="Calibri"/>
          <w:lang w:val="ru-RU"/>
        </w:rPr>
      </w:pPr>
      <w:r w:rsidRPr="0085051B">
        <w:rPr>
          <w:sz w:val="28"/>
          <w:szCs w:val="28"/>
          <w:lang w:val="ru-RU"/>
        </w:rPr>
        <w:t>Увеличение поступлений по налогу на доходы физических лиц в 202</w:t>
      </w:r>
      <w:r>
        <w:rPr>
          <w:sz w:val="28"/>
          <w:szCs w:val="28"/>
          <w:lang w:val="ru-RU"/>
        </w:rPr>
        <w:t xml:space="preserve">3 </w:t>
      </w:r>
      <w:r w:rsidRPr="0085051B">
        <w:rPr>
          <w:sz w:val="28"/>
          <w:szCs w:val="28"/>
          <w:lang w:val="ru-RU"/>
        </w:rPr>
        <w:t xml:space="preserve">году на </w:t>
      </w:r>
      <w:r>
        <w:rPr>
          <w:sz w:val="28"/>
          <w:szCs w:val="28"/>
          <w:lang w:val="ru-RU"/>
        </w:rPr>
        <w:t>2 054,5</w:t>
      </w:r>
      <w:r w:rsidRPr="0085051B">
        <w:rPr>
          <w:sz w:val="28"/>
          <w:szCs w:val="28"/>
          <w:lang w:val="ru-RU"/>
        </w:rPr>
        <w:t xml:space="preserve"> тыс. рублей,</w:t>
      </w:r>
      <w:r>
        <w:rPr>
          <w:sz w:val="28"/>
          <w:szCs w:val="28"/>
          <w:lang w:val="ru-RU"/>
        </w:rPr>
        <w:t xml:space="preserve"> или 3,4%</w:t>
      </w:r>
      <w:r w:rsidRPr="0085051B">
        <w:rPr>
          <w:sz w:val="28"/>
          <w:szCs w:val="28"/>
          <w:lang w:val="ru-RU"/>
        </w:rPr>
        <w:t xml:space="preserve"> по сравнению с </w:t>
      </w:r>
      <w:r w:rsidR="00FA1891">
        <w:rPr>
          <w:sz w:val="28"/>
          <w:szCs w:val="28"/>
          <w:lang w:val="ru-RU"/>
        </w:rPr>
        <w:t>плановыми показателями</w:t>
      </w:r>
      <w:r w:rsidRPr="0085051B">
        <w:rPr>
          <w:sz w:val="28"/>
          <w:szCs w:val="28"/>
          <w:lang w:val="ru-RU"/>
        </w:rPr>
        <w:t xml:space="preserve">, </w:t>
      </w:r>
      <w:r w:rsidRPr="00FA44FB">
        <w:rPr>
          <w:color w:val="000000"/>
          <w:sz w:val="28"/>
          <w:lang w:val="ru-RU"/>
        </w:rPr>
        <w:t>связано с повышением заработной платы в 202</w:t>
      </w:r>
      <w:r>
        <w:rPr>
          <w:color w:val="000000"/>
          <w:sz w:val="28"/>
          <w:lang w:val="ru-RU"/>
        </w:rPr>
        <w:t>3</w:t>
      </w:r>
      <w:r w:rsidRPr="00FA44FB">
        <w:rPr>
          <w:color w:val="000000"/>
          <w:sz w:val="28"/>
          <w:lang w:val="ru-RU"/>
        </w:rPr>
        <w:t xml:space="preserve"> году работников градообразующего предприятия филиала «ПСЦМ» АО «Уралэлектромедь», а также увеличением и индексацией заработной платы работников муниципальной сферы городского округа.</w:t>
      </w:r>
    </w:p>
    <w:p w14:paraId="2D5B246F" w14:textId="77777777" w:rsidR="00E62C52" w:rsidRDefault="00E62C52" w:rsidP="00E62C52">
      <w:pPr>
        <w:tabs>
          <w:tab w:val="left" w:pos="-540"/>
        </w:tabs>
        <w:ind w:firstLine="567"/>
        <w:jc w:val="both"/>
        <w:rPr>
          <w:sz w:val="28"/>
          <w:szCs w:val="28"/>
          <w:lang w:val="ru-RU"/>
        </w:rPr>
      </w:pPr>
      <w:r w:rsidRPr="0085051B">
        <w:rPr>
          <w:sz w:val="28"/>
          <w:szCs w:val="28"/>
          <w:lang w:val="ru-RU"/>
        </w:rPr>
        <w:tab/>
        <w:t>По подакцизным товарам, в соответствии с дифференцированным нормативом отчислений в местные бюджеты в 202</w:t>
      </w:r>
      <w:r>
        <w:rPr>
          <w:sz w:val="28"/>
          <w:szCs w:val="28"/>
          <w:lang w:val="ru-RU"/>
        </w:rPr>
        <w:t>3</w:t>
      </w:r>
      <w:r w:rsidRPr="0085051B">
        <w:rPr>
          <w:sz w:val="28"/>
          <w:szCs w:val="28"/>
          <w:lang w:val="ru-RU"/>
        </w:rPr>
        <w:t xml:space="preserve"> году увеличились на </w:t>
      </w:r>
      <w:r>
        <w:rPr>
          <w:sz w:val="28"/>
          <w:szCs w:val="28"/>
          <w:lang w:val="ru-RU"/>
        </w:rPr>
        <w:t>233,2</w:t>
      </w:r>
      <w:r w:rsidRPr="0085051B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>, или на 7,5%</w:t>
      </w:r>
      <w:r w:rsidRPr="0085051B">
        <w:rPr>
          <w:sz w:val="28"/>
          <w:szCs w:val="28"/>
          <w:lang w:val="ru-RU"/>
        </w:rPr>
        <w:t>, в связи с изменениями налогового и бюджетного законодательства.</w:t>
      </w:r>
    </w:p>
    <w:p w14:paraId="1C917A23" w14:textId="77777777" w:rsidR="00E62C52" w:rsidRPr="00D55F52" w:rsidRDefault="00E62C52" w:rsidP="00E62C52">
      <w:pPr>
        <w:autoSpaceDE w:val="0"/>
        <w:autoSpaceDN w:val="0"/>
        <w:adjustRightInd w:val="0"/>
        <w:ind w:firstLine="709"/>
        <w:jc w:val="both"/>
        <w:rPr>
          <w:rFonts w:cs="Calibri"/>
          <w:lang w:val="ru-RU"/>
        </w:rPr>
      </w:pPr>
      <w:r w:rsidRPr="0085051B">
        <w:rPr>
          <w:sz w:val="28"/>
          <w:szCs w:val="28"/>
          <w:lang w:val="ru-RU"/>
        </w:rPr>
        <w:t>Поступления от налог</w:t>
      </w:r>
      <w:r>
        <w:rPr>
          <w:sz w:val="28"/>
          <w:szCs w:val="28"/>
          <w:lang w:val="ru-RU"/>
        </w:rPr>
        <w:t>овна совокупный доход</w:t>
      </w:r>
      <w:r w:rsidRPr="0085051B">
        <w:rPr>
          <w:sz w:val="28"/>
          <w:szCs w:val="28"/>
          <w:lang w:val="ru-RU"/>
        </w:rPr>
        <w:t xml:space="preserve"> в 202</w:t>
      </w:r>
      <w:r>
        <w:rPr>
          <w:sz w:val="28"/>
          <w:szCs w:val="28"/>
          <w:lang w:val="ru-RU"/>
        </w:rPr>
        <w:t>3</w:t>
      </w:r>
      <w:r w:rsidRPr="0085051B">
        <w:rPr>
          <w:sz w:val="28"/>
          <w:szCs w:val="28"/>
          <w:lang w:val="ru-RU"/>
        </w:rPr>
        <w:t xml:space="preserve"> году </w:t>
      </w:r>
      <w:r>
        <w:rPr>
          <w:sz w:val="28"/>
          <w:szCs w:val="28"/>
          <w:lang w:val="ru-RU"/>
        </w:rPr>
        <w:t>сниз</w:t>
      </w:r>
      <w:r w:rsidRPr="0085051B">
        <w:rPr>
          <w:sz w:val="28"/>
          <w:szCs w:val="28"/>
          <w:lang w:val="ru-RU"/>
        </w:rPr>
        <w:t xml:space="preserve">ились на </w:t>
      </w:r>
      <w:r>
        <w:rPr>
          <w:sz w:val="28"/>
          <w:szCs w:val="28"/>
          <w:lang w:val="ru-RU"/>
        </w:rPr>
        <w:t>2 248,6</w:t>
      </w:r>
      <w:r w:rsidRPr="0085051B">
        <w:rPr>
          <w:sz w:val="28"/>
          <w:szCs w:val="28"/>
          <w:lang w:val="ru-RU"/>
        </w:rPr>
        <w:t xml:space="preserve"> тыс. рублей, или на </w:t>
      </w:r>
      <w:r>
        <w:rPr>
          <w:sz w:val="28"/>
          <w:szCs w:val="28"/>
          <w:lang w:val="ru-RU"/>
        </w:rPr>
        <w:t>36,1</w:t>
      </w:r>
      <w:r w:rsidR="00FA1891">
        <w:rPr>
          <w:sz w:val="28"/>
          <w:szCs w:val="28"/>
          <w:lang w:val="ru-RU"/>
        </w:rPr>
        <w:t>%</w:t>
      </w:r>
      <w:r w:rsidRPr="0085051B">
        <w:rPr>
          <w:sz w:val="28"/>
          <w:szCs w:val="28"/>
          <w:lang w:val="ru-RU"/>
        </w:rPr>
        <w:t>, в связи с</w:t>
      </w:r>
      <w:r w:rsidRPr="00D55F52">
        <w:rPr>
          <w:color w:val="000000"/>
          <w:sz w:val="28"/>
          <w:lang w:val="ru-RU"/>
        </w:rPr>
        <w:t xml:space="preserve"> отсутствием уплаты авансовых платежей</w:t>
      </w:r>
      <w:r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  <w:lang w:val="ru-RU"/>
        </w:rPr>
        <w:t>по налогу</w:t>
      </w:r>
      <w:proofErr w:type="gramEnd"/>
      <w:r>
        <w:rPr>
          <w:color w:val="000000"/>
          <w:sz w:val="28"/>
          <w:lang w:val="ru-RU"/>
        </w:rPr>
        <w:t xml:space="preserve"> взимаемому с применением упрощенной системы налогообложения</w:t>
      </w:r>
      <w:r w:rsidRPr="00D55F52">
        <w:rPr>
          <w:color w:val="000000"/>
          <w:sz w:val="28"/>
          <w:lang w:val="ru-RU"/>
        </w:rPr>
        <w:t>, в связи со снижение количества плательщиков</w:t>
      </w:r>
      <w:r w:rsidR="00CF1FCB">
        <w:rPr>
          <w:color w:val="000000"/>
          <w:sz w:val="28"/>
          <w:lang w:val="ru-RU"/>
        </w:rPr>
        <w:t xml:space="preserve">. </w:t>
      </w:r>
    </w:p>
    <w:p w14:paraId="140752F4" w14:textId="77777777" w:rsidR="00E62C52" w:rsidRPr="0085051B" w:rsidRDefault="00E62C52" w:rsidP="00E62C52">
      <w:pPr>
        <w:tabs>
          <w:tab w:val="left" w:pos="-540"/>
        </w:tabs>
        <w:ind w:firstLine="567"/>
        <w:jc w:val="both"/>
        <w:rPr>
          <w:sz w:val="28"/>
          <w:szCs w:val="28"/>
          <w:lang w:val="ru-RU"/>
        </w:rPr>
      </w:pPr>
      <w:r w:rsidRPr="0085051B">
        <w:rPr>
          <w:sz w:val="28"/>
          <w:szCs w:val="28"/>
          <w:lang w:val="ru-RU"/>
        </w:rPr>
        <w:t xml:space="preserve">Поступления по доходам от </w:t>
      </w:r>
      <w:r>
        <w:rPr>
          <w:sz w:val="28"/>
          <w:szCs w:val="28"/>
          <w:lang w:val="ru-RU"/>
        </w:rPr>
        <w:t>налогов на</w:t>
      </w:r>
      <w:r w:rsidRPr="0085051B">
        <w:rPr>
          <w:sz w:val="28"/>
          <w:szCs w:val="28"/>
          <w:lang w:val="ru-RU"/>
        </w:rPr>
        <w:t xml:space="preserve"> имущества в 202</w:t>
      </w:r>
      <w:r>
        <w:rPr>
          <w:sz w:val="28"/>
          <w:szCs w:val="28"/>
          <w:lang w:val="ru-RU"/>
        </w:rPr>
        <w:t>3</w:t>
      </w:r>
      <w:r w:rsidRPr="0085051B">
        <w:rPr>
          <w:sz w:val="28"/>
          <w:szCs w:val="28"/>
          <w:lang w:val="ru-RU"/>
        </w:rPr>
        <w:t xml:space="preserve"> году </w:t>
      </w:r>
      <w:r>
        <w:rPr>
          <w:sz w:val="28"/>
          <w:szCs w:val="28"/>
          <w:lang w:val="ru-RU"/>
        </w:rPr>
        <w:t>сниз</w:t>
      </w:r>
      <w:r w:rsidRPr="0085051B">
        <w:rPr>
          <w:sz w:val="28"/>
          <w:szCs w:val="28"/>
          <w:lang w:val="ru-RU"/>
        </w:rPr>
        <w:t xml:space="preserve">ились на </w:t>
      </w:r>
      <w:r>
        <w:rPr>
          <w:sz w:val="28"/>
          <w:szCs w:val="28"/>
          <w:lang w:val="ru-RU"/>
        </w:rPr>
        <w:t>396,3</w:t>
      </w:r>
      <w:r w:rsidRPr="0085051B">
        <w:rPr>
          <w:sz w:val="28"/>
          <w:szCs w:val="28"/>
          <w:lang w:val="ru-RU"/>
        </w:rPr>
        <w:t xml:space="preserve"> тыс. рублей, или на </w:t>
      </w:r>
      <w:r>
        <w:rPr>
          <w:sz w:val="28"/>
          <w:szCs w:val="28"/>
          <w:lang w:val="ru-RU"/>
        </w:rPr>
        <w:t>9</w:t>
      </w:r>
      <w:r w:rsidRPr="0085051B">
        <w:rPr>
          <w:sz w:val="28"/>
          <w:szCs w:val="28"/>
          <w:lang w:val="ru-RU"/>
        </w:rPr>
        <w:t xml:space="preserve">% в связи с </w:t>
      </w:r>
      <w:r>
        <w:rPr>
          <w:sz w:val="28"/>
          <w:szCs w:val="28"/>
          <w:lang w:val="ru-RU"/>
        </w:rPr>
        <w:t>введением льготы по уплате земельного налога для муниципальных организаций.</w:t>
      </w:r>
    </w:p>
    <w:p w14:paraId="780623FE" w14:textId="77777777" w:rsidR="00E62C52" w:rsidRDefault="00E62C52" w:rsidP="00E62C52">
      <w:pPr>
        <w:ind w:firstLine="567"/>
        <w:jc w:val="both"/>
        <w:rPr>
          <w:rFonts w:cs="Calibri"/>
          <w:lang w:val="ru-RU"/>
        </w:rPr>
      </w:pPr>
      <w:r w:rsidRPr="0085051B">
        <w:rPr>
          <w:sz w:val="28"/>
          <w:szCs w:val="28"/>
          <w:lang w:val="ru-RU"/>
        </w:rPr>
        <w:t>Поступления по плате за негативное воздействие на окружающую среду в 202</w:t>
      </w:r>
      <w:r>
        <w:rPr>
          <w:sz w:val="28"/>
          <w:szCs w:val="28"/>
          <w:lang w:val="ru-RU"/>
        </w:rPr>
        <w:t>3</w:t>
      </w:r>
      <w:r w:rsidRPr="0085051B">
        <w:rPr>
          <w:sz w:val="28"/>
          <w:szCs w:val="28"/>
          <w:lang w:val="ru-RU"/>
        </w:rPr>
        <w:t xml:space="preserve"> году </w:t>
      </w:r>
      <w:r>
        <w:rPr>
          <w:sz w:val="28"/>
          <w:szCs w:val="28"/>
          <w:lang w:val="ru-RU"/>
        </w:rPr>
        <w:t>увелич</w:t>
      </w:r>
      <w:r w:rsidRPr="0085051B">
        <w:rPr>
          <w:sz w:val="28"/>
          <w:szCs w:val="28"/>
          <w:lang w:val="ru-RU"/>
        </w:rPr>
        <w:t xml:space="preserve">ились на </w:t>
      </w:r>
      <w:r>
        <w:rPr>
          <w:sz w:val="28"/>
          <w:szCs w:val="28"/>
          <w:lang w:val="ru-RU"/>
        </w:rPr>
        <w:t>2 044,7</w:t>
      </w:r>
      <w:r w:rsidRPr="0085051B">
        <w:rPr>
          <w:sz w:val="28"/>
          <w:szCs w:val="28"/>
          <w:lang w:val="ru-RU"/>
        </w:rPr>
        <w:t xml:space="preserve"> тыс. рублей, или на </w:t>
      </w:r>
      <w:r>
        <w:rPr>
          <w:sz w:val="28"/>
          <w:szCs w:val="28"/>
          <w:lang w:val="ru-RU"/>
        </w:rPr>
        <w:t>90</w:t>
      </w:r>
      <w:r w:rsidRPr="0085051B">
        <w:rPr>
          <w:sz w:val="28"/>
          <w:szCs w:val="28"/>
          <w:lang w:val="ru-RU"/>
        </w:rPr>
        <w:t>%, в связи с</w:t>
      </w:r>
      <w:r w:rsidRPr="00BC6B1C">
        <w:rPr>
          <w:color w:val="000000"/>
          <w:sz w:val="28"/>
          <w:lang w:val="ru-RU"/>
        </w:rPr>
        <w:t>осуществлением возврата платы за р</w:t>
      </w:r>
      <w:r w:rsidR="00FA1891">
        <w:rPr>
          <w:color w:val="000000"/>
          <w:sz w:val="28"/>
          <w:lang w:val="ru-RU"/>
        </w:rPr>
        <w:t>азмещение отходов производства</w:t>
      </w:r>
      <w:r w:rsidR="00CF1FCB">
        <w:rPr>
          <w:color w:val="000000"/>
          <w:sz w:val="28"/>
          <w:lang w:val="ru-RU"/>
        </w:rPr>
        <w:t xml:space="preserve">. </w:t>
      </w:r>
    </w:p>
    <w:p w14:paraId="1E9FC0CF" w14:textId="77777777" w:rsidR="00E62C52" w:rsidRDefault="00E62C52" w:rsidP="00E62C52">
      <w:pPr>
        <w:tabs>
          <w:tab w:val="left" w:pos="-540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Доходы от продажи материальных и нематериальных активов в 2023 году снизились на 4 342,4 тыс. рублей, или на 84%, по сравнению с аналогичным периодом 2022 года, в связи с реализацией в 2022 году </w:t>
      </w:r>
      <w:r w:rsidRPr="00BC6B1C">
        <w:rPr>
          <w:sz w:val="28"/>
          <w:szCs w:val="28"/>
          <w:lang w:val="ru-RU"/>
        </w:rPr>
        <w:t>помещения №№25-41 по адресу пгт Верх-Нейвинский ул. Ленина,32</w:t>
      </w:r>
      <w:r w:rsidR="00CF1FCB">
        <w:rPr>
          <w:sz w:val="28"/>
          <w:szCs w:val="28"/>
          <w:lang w:val="ru-RU"/>
        </w:rPr>
        <w:t xml:space="preserve">. </w:t>
      </w:r>
    </w:p>
    <w:p w14:paraId="71B490A6" w14:textId="77777777" w:rsidR="00CF1FCB" w:rsidRDefault="00CF1FCB" w:rsidP="00E62C52">
      <w:pPr>
        <w:tabs>
          <w:tab w:val="left" w:pos="-540"/>
        </w:tabs>
        <w:ind w:firstLine="567"/>
        <w:jc w:val="both"/>
        <w:rPr>
          <w:sz w:val="28"/>
          <w:szCs w:val="28"/>
          <w:lang w:val="ru-RU"/>
        </w:rPr>
      </w:pPr>
    </w:p>
    <w:p w14:paraId="371E2D23" w14:textId="77777777" w:rsidR="00CF1FCB" w:rsidRDefault="00CF1FCB" w:rsidP="00E62C52">
      <w:pPr>
        <w:tabs>
          <w:tab w:val="left" w:pos="-540"/>
        </w:tabs>
        <w:ind w:firstLine="567"/>
        <w:jc w:val="both"/>
        <w:rPr>
          <w:sz w:val="28"/>
          <w:szCs w:val="28"/>
          <w:lang w:val="ru-RU"/>
        </w:rPr>
      </w:pPr>
    </w:p>
    <w:p w14:paraId="1BB662DF" w14:textId="77777777" w:rsidR="00CF1FCB" w:rsidRDefault="00CF1FCB" w:rsidP="00E62C52">
      <w:pPr>
        <w:tabs>
          <w:tab w:val="left" w:pos="-540"/>
        </w:tabs>
        <w:ind w:firstLine="567"/>
        <w:jc w:val="both"/>
        <w:rPr>
          <w:sz w:val="28"/>
          <w:szCs w:val="28"/>
          <w:lang w:val="ru-RU"/>
        </w:rPr>
      </w:pPr>
    </w:p>
    <w:p w14:paraId="3EFBBF9B" w14:textId="77777777" w:rsidR="00CF1FCB" w:rsidRDefault="00CF1FCB" w:rsidP="00E62C52">
      <w:pPr>
        <w:tabs>
          <w:tab w:val="left" w:pos="-540"/>
        </w:tabs>
        <w:ind w:firstLine="567"/>
        <w:jc w:val="both"/>
        <w:rPr>
          <w:sz w:val="28"/>
          <w:szCs w:val="28"/>
          <w:lang w:val="ru-RU"/>
        </w:rPr>
      </w:pPr>
    </w:p>
    <w:p w14:paraId="5AF278CB" w14:textId="77777777" w:rsidR="00CF1FCB" w:rsidRPr="00BC6B1C" w:rsidRDefault="00CF1FCB" w:rsidP="00E62C52">
      <w:pPr>
        <w:tabs>
          <w:tab w:val="left" w:pos="-540"/>
        </w:tabs>
        <w:ind w:firstLine="567"/>
        <w:jc w:val="both"/>
        <w:rPr>
          <w:sz w:val="28"/>
          <w:szCs w:val="28"/>
          <w:lang w:val="ru-RU"/>
        </w:rPr>
      </w:pPr>
    </w:p>
    <w:p w14:paraId="2310FBA2" w14:textId="77777777" w:rsidR="00E62C52" w:rsidRDefault="00E62C52" w:rsidP="00E62C52">
      <w:pPr>
        <w:ind w:firstLine="567"/>
        <w:jc w:val="both"/>
        <w:rPr>
          <w:sz w:val="20"/>
          <w:szCs w:val="28"/>
          <w:lang w:val="ru-RU"/>
        </w:rPr>
      </w:pPr>
    </w:p>
    <w:p w14:paraId="5D92414E" w14:textId="77777777" w:rsidR="00E62C52" w:rsidRPr="00C42270" w:rsidRDefault="00E62C52" w:rsidP="00E62C52">
      <w:pPr>
        <w:jc w:val="center"/>
        <w:rPr>
          <w:sz w:val="32"/>
          <w:szCs w:val="32"/>
          <w:lang w:val="ru-RU"/>
        </w:rPr>
      </w:pPr>
      <w:r w:rsidRPr="00C42270">
        <w:rPr>
          <w:b/>
          <w:bCs/>
          <w:sz w:val="32"/>
          <w:szCs w:val="32"/>
          <w:lang w:val="ru-RU"/>
        </w:rPr>
        <w:lastRenderedPageBreak/>
        <w:t>Доли расходов бюджета городского округа Верх-Нейвинский по разделам в 2023 году</w:t>
      </w:r>
      <w:r w:rsidRPr="00C42270">
        <w:rPr>
          <w:sz w:val="32"/>
          <w:szCs w:val="32"/>
          <w:lang w:val="ru-RU"/>
        </w:rPr>
        <w:tab/>
      </w:r>
    </w:p>
    <w:p w14:paraId="4EE023CD" w14:textId="77777777" w:rsidR="00E62C52" w:rsidRPr="00C42270" w:rsidRDefault="00C42270" w:rsidP="00E62C52">
      <w:pPr>
        <w:jc w:val="center"/>
        <w:rPr>
          <w:b/>
          <w:sz w:val="32"/>
          <w:szCs w:val="32"/>
          <w:lang w:val="ru-RU"/>
        </w:rPr>
      </w:pPr>
      <w:r>
        <w:rPr>
          <w:noProof/>
          <w:color w:val="E36C0A" w:themeColor="accent6" w:themeShade="BF"/>
          <w:sz w:val="40"/>
          <w:szCs w:val="40"/>
          <w:lang w:val="ru-RU"/>
        </w:rPr>
        <w:drawing>
          <wp:anchor distT="0" distB="0" distL="114300" distR="114300" simplePos="0" relativeHeight="251663360" behindDoc="0" locked="0" layoutInCell="1" allowOverlap="1" wp14:anchorId="0CFABA50" wp14:editId="09CA3C9F">
            <wp:simplePos x="0" y="0"/>
            <wp:positionH relativeFrom="column">
              <wp:posOffset>-1905</wp:posOffset>
            </wp:positionH>
            <wp:positionV relativeFrom="paragraph">
              <wp:posOffset>231775</wp:posOffset>
            </wp:positionV>
            <wp:extent cx="5953760" cy="6066790"/>
            <wp:effectExtent l="0" t="0" r="0" b="0"/>
            <wp:wrapTopAndBottom/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E62C52">
        <w:rPr>
          <w:color w:val="E36C0A" w:themeColor="accent6" w:themeShade="BF"/>
          <w:sz w:val="40"/>
          <w:szCs w:val="40"/>
          <w:lang w:val="ru-RU"/>
        </w:rPr>
        <w:br w:type="page"/>
      </w:r>
      <w:r w:rsidR="00E62C52" w:rsidRPr="00C42270">
        <w:rPr>
          <w:b/>
          <w:sz w:val="32"/>
          <w:szCs w:val="32"/>
          <w:lang w:val="ru-RU"/>
        </w:rPr>
        <w:lastRenderedPageBreak/>
        <w:t>План исполнения расходов бюджета городского округа Верх-Нейвинский по разделам в 2023 году</w:t>
      </w:r>
    </w:p>
    <w:p w14:paraId="07CA60D8" w14:textId="77777777" w:rsidR="00E62C52" w:rsidRPr="008E3197" w:rsidRDefault="00E62C52" w:rsidP="00E62C52">
      <w:pPr>
        <w:jc w:val="right"/>
        <w:rPr>
          <w:lang w:val="ru-RU"/>
        </w:rPr>
      </w:pPr>
      <w:r w:rsidRPr="008E3197">
        <w:rPr>
          <w:lang w:val="ru-RU"/>
        </w:rPr>
        <w:t>Рублей</w:t>
      </w:r>
    </w:p>
    <w:tbl>
      <w:tblPr>
        <w:tblW w:w="9369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99"/>
        <w:gridCol w:w="2121"/>
        <w:gridCol w:w="1706"/>
        <w:gridCol w:w="1843"/>
      </w:tblGrid>
      <w:tr w:rsidR="00E62C52" w:rsidRPr="005B30E8" w14:paraId="59468AA9" w14:textId="77777777" w:rsidTr="00FD4AD2">
        <w:trPr>
          <w:trHeight w:val="686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9F1EB1F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i/>
                <w:iCs/>
                <w:sz w:val="22"/>
                <w:szCs w:val="20"/>
                <w:lang w:val="ru-RU"/>
              </w:rPr>
              <w:t>Наименование расходов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0D60E5B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i/>
                <w:iCs/>
                <w:sz w:val="22"/>
                <w:szCs w:val="20"/>
                <w:lang w:val="ru-RU"/>
              </w:rPr>
              <w:t>202</w:t>
            </w:r>
            <w:r>
              <w:rPr>
                <w:b/>
                <w:bCs/>
                <w:i/>
                <w:iCs/>
                <w:sz w:val="22"/>
                <w:szCs w:val="20"/>
                <w:lang w:val="ru-RU"/>
              </w:rPr>
              <w:t>2</w:t>
            </w:r>
            <w:r w:rsidRPr="005B30E8">
              <w:rPr>
                <w:b/>
                <w:bCs/>
                <w:i/>
                <w:iCs/>
                <w:sz w:val="22"/>
                <w:szCs w:val="20"/>
                <w:lang w:val="ru-RU"/>
              </w:rPr>
              <w:t xml:space="preserve"> год</w:t>
            </w:r>
          </w:p>
          <w:p w14:paraId="3EF189E8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i/>
                <w:iCs/>
                <w:sz w:val="22"/>
                <w:szCs w:val="20"/>
                <w:lang w:val="ru-RU"/>
              </w:rPr>
              <w:t>факт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34462BF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0"/>
                <w:lang w:val="ru-RU"/>
              </w:rPr>
              <w:t>2023</w:t>
            </w:r>
            <w:r w:rsidRPr="005B30E8">
              <w:rPr>
                <w:b/>
                <w:bCs/>
                <w:i/>
                <w:iCs/>
                <w:sz w:val="22"/>
                <w:szCs w:val="20"/>
                <w:lang w:val="ru-RU"/>
              </w:rPr>
              <w:t xml:space="preserve"> год</w:t>
            </w:r>
          </w:p>
          <w:p w14:paraId="018D0E96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i/>
                <w:iCs/>
                <w:sz w:val="22"/>
                <w:szCs w:val="20"/>
                <w:lang w:val="ru-RU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B7531C3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0"/>
                <w:lang w:val="ru-RU"/>
              </w:rPr>
              <w:t>2023</w:t>
            </w:r>
            <w:r w:rsidRPr="005B30E8">
              <w:rPr>
                <w:b/>
                <w:bCs/>
                <w:i/>
                <w:iCs/>
                <w:sz w:val="22"/>
                <w:szCs w:val="20"/>
                <w:lang w:val="ru-RU"/>
              </w:rPr>
              <w:t xml:space="preserve"> год</w:t>
            </w:r>
          </w:p>
          <w:p w14:paraId="7A02D231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i/>
                <w:iCs/>
                <w:sz w:val="22"/>
                <w:szCs w:val="20"/>
                <w:lang w:val="ru-RU"/>
              </w:rPr>
              <w:t>факт</w:t>
            </w:r>
          </w:p>
        </w:tc>
      </w:tr>
      <w:tr w:rsidR="00E62C52" w:rsidRPr="005B30E8" w14:paraId="2EBB268F" w14:textId="77777777" w:rsidTr="00FD4AD2">
        <w:trPr>
          <w:trHeight w:val="792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2426A5D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Общегосударственные расходы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F713A7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28 604 691,87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B9CB68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31 377 822,85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BD282C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>
              <w:rPr>
                <w:b/>
                <w:bCs/>
                <w:sz w:val="22"/>
                <w:szCs w:val="20"/>
                <w:lang w:val="ru-RU"/>
              </w:rPr>
              <w:t>30 702 888,50</w:t>
            </w:r>
          </w:p>
        </w:tc>
      </w:tr>
      <w:tr w:rsidR="00E62C52" w:rsidRPr="005B30E8" w14:paraId="26D0387E" w14:textId="77777777" w:rsidTr="00FD4AD2">
        <w:trPr>
          <w:trHeight w:val="735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CC2F81D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Национальная оборона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B56B45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313 200,00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E0FDC6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336 400,00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746840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336 400,00</w:t>
            </w:r>
          </w:p>
        </w:tc>
      </w:tr>
      <w:tr w:rsidR="00E62C52" w:rsidRPr="005B30E8" w14:paraId="177D9C0D" w14:textId="77777777" w:rsidTr="00FD4AD2">
        <w:trPr>
          <w:trHeight w:val="1095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D13FA10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D0BCF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8 887 812,62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6ACF6D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9 827 029,00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47086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9 790 536,54</w:t>
            </w:r>
          </w:p>
        </w:tc>
      </w:tr>
      <w:tr w:rsidR="00E62C52" w:rsidRPr="005B30E8" w14:paraId="0B48C239" w14:textId="77777777" w:rsidTr="00FD4AD2">
        <w:trPr>
          <w:trHeight w:val="766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8D84A41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58DE9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19 102 875,39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41E581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12 033 997,54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0E791B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11 915 700,72</w:t>
            </w:r>
          </w:p>
        </w:tc>
      </w:tr>
      <w:tr w:rsidR="00E62C52" w:rsidRPr="005B30E8" w14:paraId="62B5C144" w14:textId="77777777" w:rsidTr="00FD4AD2">
        <w:trPr>
          <w:trHeight w:val="735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14FCE24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3EEDA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9 158 360,50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0F0EBE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16 343 656,05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B56377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16 173 639,27</w:t>
            </w:r>
          </w:p>
        </w:tc>
      </w:tr>
      <w:tr w:rsidR="00E62C52" w:rsidRPr="005B30E8" w14:paraId="2A874D61" w14:textId="77777777" w:rsidTr="00FD4AD2">
        <w:trPr>
          <w:trHeight w:val="774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1C4436A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Охрана окружающей среды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B2110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0</w:t>
            </w:r>
            <w:r>
              <w:rPr>
                <w:b/>
                <w:bCs/>
                <w:sz w:val="22"/>
                <w:szCs w:val="20"/>
                <w:lang w:val="ru-RU"/>
              </w:rPr>
              <w:t>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10177C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4 249,00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61E47D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4 249,00</w:t>
            </w:r>
          </w:p>
        </w:tc>
      </w:tr>
      <w:tr w:rsidR="00E62C52" w:rsidRPr="005B30E8" w14:paraId="42EA2C0F" w14:textId="77777777" w:rsidTr="00FD4AD2">
        <w:trPr>
          <w:trHeight w:val="827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3B03E08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Образование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890CC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144 247 458,86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E7BE6B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135 005 986,47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8106AE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132 943 211,27</w:t>
            </w:r>
          </w:p>
        </w:tc>
      </w:tr>
      <w:tr w:rsidR="00E62C52" w:rsidRPr="005B30E8" w14:paraId="2BBC6E69" w14:textId="77777777" w:rsidTr="00FD4AD2">
        <w:trPr>
          <w:trHeight w:val="735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CA91630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50800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12 553 199,00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D0DCAA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13 861 200,00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AE388D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13 861 200,00</w:t>
            </w:r>
          </w:p>
        </w:tc>
      </w:tr>
      <w:tr w:rsidR="00E62C52" w:rsidRPr="005B30E8" w14:paraId="42EED373" w14:textId="77777777" w:rsidTr="00FD4AD2">
        <w:trPr>
          <w:trHeight w:val="780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6E48F47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Социальная политика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98E87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27 543 919,02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BDB513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31 534 486,68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D8602F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28 705 929,80</w:t>
            </w:r>
          </w:p>
        </w:tc>
      </w:tr>
      <w:tr w:rsidR="00E62C52" w:rsidRPr="005B30E8" w14:paraId="522FA4DB" w14:textId="77777777" w:rsidTr="00FD4AD2">
        <w:trPr>
          <w:trHeight w:val="833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F32BDAA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30943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487 900,00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A71565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299 870,00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ECBD86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299 870,00</w:t>
            </w:r>
          </w:p>
        </w:tc>
      </w:tr>
      <w:tr w:rsidR="00E62C52" w:rsidRPr="005B30E8" w14:paraId="7F316C7A" w14:textId="77777777" w:rsidTr="00FD4AD2">
        <w:trPr>
          <w:trHeight w:val="816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8D443F9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Средства массовой информации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055D6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544 272,00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29DD4B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608 703,00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1B44F7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608 703,00</w:t>
            </w:r>
          </w:p>
        </w:tc>
      </w:tr>
      <w:tr w:rsidR="00E62C52" w:rsidRPr="005B30E8" w14:paraId="0DF3E2C3" w14:textId="77777777" w:rsidTr="00FD4AD2">
        <w:trPr>
          <w:trHeight w:val="816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61B7FBB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FE2B5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2 412,31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A8EEF3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1 856,56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E3DF22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1 856,56</w:t>
            </w:r>
          </w:p>
        </w:tc>
      </w:tr>
      <w:tr w:rsidR="00E62C52" w:rsidRPr="005B30E8" w14:paraId="764FA475" w14:textId="77777777" w:rsidTr="00FD4AD2">
        <w:trPr>
          <w:trHeight w:val="827"/>
          <w:jc w:val="center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04F0A49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Всего: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A7C3E" w14:textId="77777777" w:rsidR="00E62C52" w:rsidRPr="005B30E8" w:rsidRDefault="00E62C52" w:rsidP="00FD4AD2">
            <w:pPr>
              <w:jc w:val="center"/>
              <w:rPr>
                <w:sz w:val="22"/>
                <w:szCs w:val="20"/>
                <w:lang w:val="ru-RU"/>
              </w:rPr>
            </w:pPr>
            <w:r w:rsidRPr="005B30E8">
              <w:rPr>
                <w:b/>
                <w:bCs/>
                <w:sz w:val="22"/>
                <w:szCs w:val="20"/>
                <w:lang w:val="ru-RU"/>
              </w:rPr>
              <w:t>251 446 101,57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8D3BAD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251 235 257,15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373DEE" w14:textId="77777777" w:rsidR="00E62C52" w:rsidRPr="00823447" w:rsidRDefault="00E62C52" w:rsidP="00FD4AD2">
            <w:pPr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823447">
              <w:rPr>
                <w:b/>
                <w:bCs/>
                <w:sz w:val="22"/>
                <w:szCs w:val="20"/>
                <w:lang w:val="ru-RU"/>
              </w:rPr>
              <w:t>245 344 184,66</w:t>
            </w:r>
          </w:p>
        </w:tc>
      </w:tr>
    </w:tbl>
    <w:p w14:paraId="686503E7" w14:textId="77777777" w:rsidR="00E62C52" w:rsidRDefault="00E62C52" w:rsidP="00E62C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653A83D" w14:textId="77777777" w:rsidR="000D441E" w:rsidRPr="00BF0C98" w:rsidRDefault="00C9485C" w:rsidP="000D441E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  <w:lang w:val="ru-RU"/>
        </w:rPr>
      </w:pPr>
      <w:r w:rsidRPr="00BF0C98">
        <w:rPr>
          <w:b/>
          <w:sz w:val="32"/>
          <w:szCs w:val="32"/>
          <w:lang w:val="ru-RU"/>
        </w:rPr>
        <w:lastRenderedPageBreak/>
        <w:t>Программное исполнения расходов бюджета</w:t>
      </w:r>
    </w:p>
    <w:p w14:paraId="5269CE2D" w14:textId="77777777" w:rsidR="00E62C52" w:rsidRPr="00BF0C98" w:rsidRDefault="00E62C52" w:rsidP="00E62C5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 w:rsidRPr="00BF0C98">
        <w:rPr>
          <w:sz w:val="28"/>
          <w:szCs w:val="28"/>
          <w:lang w:val="ru-RU"/>
        </w:rPr>
        <w:t>Программы разрабатываются на основе стратегических целей, с учетом приоритетов государственной политики и общественной значимости ожидаемых и конечных результатов потраченных бюджетных средств.</w:t>
      </w:r>
    </w:p>
    <w:p w14:paraId="40178005" w14:textId="77777777" w:rsidR="000D441E" w:rsidRPr="00BF0C98" w:rsidRDefault="00C9485C" w:rsidP="00013CB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 w:rsidRPr="00BF0C98">
        <w:rPr>
          <w:sz w:val="28"/>
          <w:szCs w:val="28"/>
          <w:lang w:val="ru-RU"/>
        </w:rPr>
        <w:t xml:space="preserve">В 2023 году осуществлялась реализация 24 Муниципальных программ на общую сумму финансовых средств </w:t>
      </w:r>
      <w:r w:rsidR="000D441E" w:rsidRPr="00BF0C98">
        <w:rPr>
          <w:sz w:val="28"/>
          <w:szCs w:val="28"/>
          <w:lang w:val="ru-RU"/>
        </w:rPr>
        <w:t>–216 692 590,29 рублей.</w:t>
      </w:r>
      <w:r w:rsidR="008E65F8" w:rsidRPr="00BF0C98">
        <w:rPr>
          <w:sz w:val="28"/>
          <w:szCs w:val="28"/>
          <w:lang w:val="ru-RU"/>
        </w:rPr>
        <w:t xml:space="preserve"> В том числе в рамках реализации национальных проектов на сумму – 465 800,00 рублей.</w:t>
      </w:r>
    </w:p>
    <w:p w14:paraId="60971A54" w14:textId="77777777" w:rsidR="00E62C52" w:rsidRPr="00BF0C98" w:rsidRDefault="00E62C52" w:rsidP="000D44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 w:rsidRPr="00BF0C98">
        <w:rPr>
          <w:sz w:val="28"/>
          <w:szCs w:val="28"/>
          <w:lang w:val="ru-RU"/>
        </w:rPr>
        <w:t>Программное бюджетирование подразумевает ориентирование на результат.</w:t>
      </w:r>
    </w:p>
    <w:p w14:paraId="1FD9F28B" w14:textId="77777777" w:rsidR="00E62C52" w:rsidRPr="00600752" w:rsidRDefault="00BF0C98" w:rsidP="00BF0C98">
      <w:pPr>
        <w:tabs>
          <w:tab w:val="left" w:pos="2302"/>
        </w:tabs>
        <w:autoSpaceDE w:val="0"/>
        <w:autoSpaceDN w:val="0"/>
        <w:adjustRightInd w:val="0"/>
        <w:outlineLvl w:val="1"/>
        <w:rPr>
          <w:i/>
          <w:lang w:val="ru-RU"/>
        </w:rPr>
      </w:pPr>
      <w:r>
        <w:rPr>
          <w:b/>
          <w:i/>
          <w:noProof/>
          <w:lang w:val="ru-RU"/>
        </w:rPr>
        <w:drawing>
          <wp:anchor distT="0" distB="0" distL="114300" distR="114300" simplePos="0" relativeHeight="251664384" behindDoc="0" locked="0" layoutInCell="1" allowOverlap="1" wp14:anchorId="2E846406" wp14:editId="27FDFFDD">
            <wp:simplePos x="0" y="0"/>
            <wp:positionH relativeFrom="column">
              <wp:posOffset>-104775</wp:posOffset>
            </wp:positionH>
            <wp:positionV relativeFrom="paragraph">
              <wp:posOffset>549275</wp:posOffset>
            </wp:positionV>
            <wp:extent cx="6100445" cy="3077210"/>
            <wp:effectExtent l="0" t="0" r="0" b="0"/>
            <wp:wrapTopAndBottom/>
            <wp:docPr id="21" name="Диаграмм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CF1FCB">
        <w:rPr>
          <w:b/>
          <w:i/>
          <w:sz w:val="28"/>
          <w:szCs w:val="28"/>
          <w:lang w:val="ru-RU"/>
        </w:rPr>
        <w:t xml:space="preserve"> </w:t>
      </w:r>
      <w:r w:rsidR="00CF1FCB" w:rsidRPr="00600752">
        <w:rPr>
          <w:lang w:val="ru-RU"/>
        </w:rPr>
        <w:t xml:space="preserve">Из данной диаграммы </w:t>
      </w:r>
      <w:r w:rsidR="00600752" w:rsidRPr="00600752">
        <w:rPr>
          <w:lang w:val="ru-RU"/>
        </w:rPr>
        <w:t xml:space="preserve">мы </w:t>
      </w:r>
      <w:proofErr w:type="spellStart"/>
      <w:r w:rsidR="00600752" w:rsidRPr="00600752">
        <w:rPr>
          <w:lang w:val="ru-RU"/>
        </w:rPr>
        <w:t>видимснижение</w:t>
      </w:r>
      <w:proofErr w:type="spellEnd"/>
      <w:r w:rsidR="00600752" w:rsidRPr="00600752">
        <w:rPr>
          <w:lang w:val="ru-RU"/>
        </w:rPr>
        <w:t xml:space="preserve"> </w:t>
      </w:r>
      <w:proofErr w:type="spellStart"/>
      <w:r w:rsidR="00600752" w:rsidRPr="00600752">
        <w:rPr>
          <w:lang w:val="ru-RU"/>
        </w:rPr>
        <w:t>непраграммного</w:t>
      </w:r>
      <w:proofErr w:type="spellEnd"/>
      <w:r w:rsidR="00600752" w:rsidRPr="00600752">
        <w:rPr>
          <w:lang w:val="ru-RU"/>
        </w:rPr>
        <w:t xml:space="preserve">  направления</w:t>
      </w:r>
      <w:r w:rsidR="00600752" w:rsidRPr="00600752">
        <w:rPr>
          <w:i/>
          <w:lang w:val="ru-RU"/>
        </w:rPr>
        <w:t xml:space="preserve"> расходов</w:t>
      </w:r>
      <w:r w:rsidR="00600752">
        <w:rPr>
          <w:i/>
          <w:lang w:val="ru-RU"/>
        </w:rPr>
        <w:t xml:space="preserve"> и увеличения доли программных расходов.</w:t>
      </w:r>
    </w:p>
    <w:p w14:paraId="073A72CD" w14:textId="77777777" w:rsidR="00C42270" w:rsidRDefault="00C42270" w:rsidP="00696EFB">
      <w:pPr>
        <w:jc w:val="center"/>
        <w:rPr>
          <w:b/>
          <w:sz w:val="32"/>
          <w:szCs w:val="32"/>
          <w:lang w:val="ru-RU"/>
        </w:rPr>
      </w:pPr>
    </w:p>
    <w:p w14:paraId="6852CDB4" w14:textId="77777777" w:rsidR="00600752" w:rsidRDefault="00600752" w:rsidP="00696EFB">
      <w:pPr>
        <w:jc w:val="center"/>
        <w:rPr>
          <w:b/>
          <w:sz w:val="32"/>
          <w:szCs w:val="32"/>
          <w:lang w:val="ru-RU"/>
        </w:rPr>
      </w:pPr>
    </w:p>
    <w:p w14:paraId="4BAA6B2D" w14:textId="77777777" w:rsidR="00BF0C98" w:rsidRDefault="00BF0C98" w:rsidP="00696EFB">
      <w:pPr>
        <w:jc w:val="center"/>
        <w:rPr>
          <w:b/>
          <w:sz w:val="32"/>
          <w:szCs w:val="32"/>
          <w:lang w:val="ru-RU"/>
        </w:rPr>
      </w:pPr>
      <w:r w:rsidRPr="00D72FB9">
        <w:rPr>
          <w:b/>
          <w:sz w:val="32"/>
          <w:szCs w:val="32"/>
          <w:lang w:val="ru-RU"/>
        </w:rPr>
        <w:t>Инвестиции</w:t>
      </w:r>
    </w:p>
    <w:p w14:paraId="63DE6FB1" w14:textId="77777777" w:rsidR="00035755" w:rsidRPr="00035755" w:rsidRDefault="00035755" w:rsidP="00035755">
      <w:pPr>
        <w:ind w:firstLine="708"/>
        <w:jc w:val="both"/>
        <w:rPr>
          <w:b/>
          <w:i/>
          <w:sz w:val="28"/>
          <w:szCs w:val="28"/>
          <w:lang w:val="ru-RU"/>
        </w:rPr>
      </w:pPr>
      <w:r w:rsidRPr="00035755">
        <w:rPr>
          <w:sz w:val="28"/>
          <w:szCs w:val="28"/>
          <w:lang w:val="ru-RU" w:eastAsia="en-US"/>
        </w:rPr>
        <w:t>По итогам 2023 года на территории городского округа реализованы следующие наиболее значимые инвестиционные проекты:</w:t>
      </w:r>
    </w:p>
    <w:p w14:paraId="676FCB0A" w14:textId="77777777" w:rsidR="00C741A3" w:rsidRPr="00C741A3" w:rsidRDefault="00C741A3" w:rsidP="00E000DE">
      <w:pPr>
        <w:ind w:firstLine="708"/>
        <w:jc w:val="both"/>
        <w:rPr>
          <w:bCs/>
          <w:iCs/>
          <w:sz w:val="28"/>
          <w:szCs w:val="28"/>
          <w:lang w:val="ru-RU"/>
        </w:rPr>
      </w:pPr>
      <w:r w:rsidRPr="00C741A3">
        <w:rPr>
          <w:bCs/>
          <w:iCs/>
          <w:sz w:val="28"/>
          <w:szCs w:val="28"/>
          <w:lang w:val="ru-RU"/>
        </w:rPr>
        <w:t xml:space="preserve">ООО «Газпром газомоторное топливо» </w:t>
      </w:r>
      <w:r w:rsidR="003D413F">
        <w:rPr>
          <w:bCs/>
          <w:iCs/>
          <w:sz w:val="28"/>
          <w:szCs w:val="28"/>
          <w:lang w:val="ru-RU"/>
        </w:rPr>
        <w:t>осуществили</w:t>
      </w:r>
      <w:r w:rsidRPr="00C741A3">
        <w:rPr>
          <w:bCs/>
          <w:iCs/>
          <w:sz w:val="28"/>
          <w:szCs w:val="28"/>
          <w:lang w:val="ru-RU"/>
        </w:rPr>
        <w:t>строительств</w:t>
      </w:r>
      <w:r w:rsidR="000F7C1C">
        <w:rPr>
          <w:bCs/>
          <w:iCs/>
          <w:sz w:val="28"/>
          <w:szCs w:val="28"/>
          <w:lang w:val="ru-RU"/>
        </w:rPr>
        <w:t>о</w:t>
      </w:r>
      <w:r w:rsidRPr="00C741A3">
        <w:rPr>
          <w:bCs/>
          <w:iCs/>
          <w:sz w:val="28"/>
          <w:szCs w:val="28"/>
          <w:lang w:val="ru-RU"/>
        </w:rPr>
        <w:t xml:space="preserve"> автомобильной газонаполнительной компрессорной станции, для заправки газомоторного транспорта природным газом (метаном)</w:t>
      </w:r>
      <w:r>
        <w:rPr>
          <w:bCs/>
          <w:iCs/>
          <w:sz w:val="28"/>
          <w:szCs w:val="28"/>
          <w:lang w:val="ru-RU"/>
        </w:rPr>
        <w:t>.</w:t>
      </w:r>
      <w:r w:rsidR="00E000DE">
        <w:rPr>
          <w:bCs/>
          <w:iCs/>
          <w:sz w:val="28"/>
          <w:szCs w:val="28"/>
          <w:lang w:val="ru-RU"/>
        </w:rPr>
        <w:t xml:space="preserve"> Сумма инвестиций в строительство составила 273,83 млн. руб.</w:t>
      </w:r>
    </w:p>
    <w:p w14:paraId="46CD347F" w14:textId="77777777" w:rsidR="00C42270" w:rsidRDefault="001A5288" w:rsidP="001A5288">
      <w:pPr>
        <w:ind w:firstLine="708"/>
        <w:jc w:val="both"/>
        <w:rPr>
          <w:bCs/>
          <w:iCs/>
          <w:sz w:val="28"/>
          <w:szCs w:val="28"/>
          <w:lang w:val="ru-RU"/>
        </w:rPr>
      </w:pPr>
      <w:r w:rsidRPr="001A5288">
        <w:rPr>
          <w:bCs/>
          <w:iCs/>
          <w:sz w:val="28"/>
          <w:szCs w:val="28"/>
          <w:lang w:val="ru-RU"/>
        </w:rPr>
        <w:t xml:space="preserve">На производственной площадке филиала «Производство сплавов цветных металлов» АО «Уралэлектромедь» </w:t>
      </w:r>
      <w:r>
        <w:rPr>
          <w:bCs/>
          <w:iCs/>
          <w:sz w:val="28"/>
          <w:szCs w:val="28"/>
          <w:lang w:val="ru-RU"/>
        </w:rPr>
        <w:t>в 2023 году в действующем металлургическом цехе открылся участок по производству олова. Объем финансирования составил</w:t>
      </w:r>
      <w:r w:rsidR="00D72FB9">
        <w:rPr>
          <w:bCs/>
          <w:iCs/>
          <w:sz w:val="28"/>
          <w:szCs w:val="28"/>
          <w:lang w:val="ru-RU"/>
        </w:rPr>
        <w:t xml:space="preserve"> около 244,0 млн. руб.</w:t>
      </w:r>
    </w:p>
    <w:p w14:paraId="4963BB43" w14:textId="77777777" w:rsidR="001A5288" w:rsidRPr="001A5288" w:rsidRDefault="001A5288" w:rsidP="001A5288">
      <w:pPr>
        <w:ind w:firstLine="708"/>
        <w:jc w:val="both"/>
        <w:rPr>
          <w:bCs/>
          <w:iCs/>
          <w:sz w:val="28"/>
          <w:szCs w:val="28"/>
          <w:lang w:val="ru-RU"/>
        </w:rPr>
      </w:pPr>
    </w:p>
    <w:p w14:paraId="1213CBFD" w14:textId="77777777" w:rsidR="00600752" w:rsidRDefault="00600752" w:rsidP="00696EFB">
      <w:pPr>
        <w:jc w:val="center"/>
        <w:rPr>
          <w:b/>
          <w:i/>
          <w:sz w:val="36"/>
          <w:szCs w:val="36"/>
          <w:lang w:val="ru-RU"/>
        </w:rPr>
      </w:pPr>
    </w:p>
    <w:p w14:paraId="1C8569CD" w14:textId="77777777" w:rsidR="00600752" w:rsidRDefault="00600752" w:rsidP="00696EFB">
      <w:pPr>
        <w:jc w:val="center"/>
        <w:rPr>
          <w:b/>
          <w:i/>
          <w:sz w:val="36"/>
          <w:szCs w:val="36"/>
          <w:lang w:val="ru-RU"/>
        </w:rPr>
      </w:pPr>
    </w:p>
    <w:p w14:paraId="45389C7D" w14:textId="77777777" w:rsidR="00600752" w:rsidRDefault="00600752" w:rsidP="00696EFB">
      <w:pPr>
        <w:jc w:val="center"/>
        <w:rPr>
          <w:b/>
          <w:i/>
          <w:sz w:val="36"/>
          <w:szCs w:val="36"/>
          <w:lang w:val="ru-RU"/>
        </w:rPr>
      </w:pPr>
    </w:p>
    <w:p w14:paraId="27D83809" w14:textId="77777777" w:rsidR="00696EFB" w:rsidRPr="00061430" w:rsidRDefault="00696EFB" w:rsidP="00696EFB">
      <w:pPr>
        <w:jc w:val="center"/>
        <w:rPr>
          <w:b/>
          <w:i/>
          <w:sz w:val="36"/>
          <w:szCs w:val="36"/>
          <w:lang w:val="ru-RU"/>
        </w:rPr>
      </w:pPr>
      <w:r w:rsidRPr="00061430">
        <w:rPr>
          <w:b/>
          <w:i/>
          <w:sz w:val="36"/>
          <w:szCs w:val="36"/>
          <w:lang w:val="ru-RU"/>
        </w:rPr>
        <w:lastRenderedPageBreak/>
        <w:t>Раздел 2. Дошкольное образование</w:t>
      </w:r>
    </w:p>
    <w:p w14:paraId="2CEA75D5" w14:textId="77777777" w:rsidR="00696EFB" w:rsidRDefault="00696EFB" w:rsidP="004E0567">
      <w:pPr>
        <w:pStyle w:val="Standard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B72793" w14:textId="77777777" w:rsidR="007E1ED8" w:rsidRPr="00A56FBD" w:rsidRDefault="00013CB0" w:rsidP="007E1ED8">
      <w:pPr>
        <w:suppressAutoHyphens/>
        <w:autoSpaceDN w:val="0"/>
        <w:spacing w:after="160"/>
        <w:ind w:firstLine="567"/>
        <w:jc w:val="both"/>
        <w:textAlignment w:val="baseline"/>
        <w:rPr>
          <w:rFonts w:eastAsia="Calibri"/>
          <w:sz w:val="28"/>
          <w:szCs w:val="28"/>
          <w:lang w:val="ru-RU" w:eastAsia="en-US"/>
        </w:rPr>
      </w:pPr>
      <w:r w:rsidRPr="0055332A">
        <w:rPr>
          <w:rFonts w:eastAsia="Calibri"/>
          <w:sz w:val="28"/>
          <w:szCs w:val="28"/>
          <w:lang w:val="ru-RU" w:eastAsia="en-US"/>
        </w:rPr>
        <w:t xml:space="preserve">Систему дошкольного образования на территории городского округа Верх-Нейвинский представляет единственное </w:t>
      </w:r>
      <w:r w:rsidR="006E00ED" w:rsidRPr="00A56FBD">
        <w:rPr>
          <w:rFonts w:eastAsia="Calibri"/>
          <w:sz w:val="28"/>
          <w:szCs w:val="28"/>
          <w:lang w:val="ru-RU" w:eastAsia="en-US"/>
        </w:rPr>
        <w:t>МАДОУ детский сад «Солнышко»</w:t>
      </w:r>
      <w:r w:rsidR="000722C8" w:rsidRPr="00A56FBD">
        <w:rPr>
          <w:rFonts w:eastAsia="Calibri"/>
          <w:sz w:val="28"/>
          <w:szCs w:val="28"/>
          <w:lang w:val="ru-RU" w:eastAsia="en-US"/>
        </w:rPr>
        <w:t xml:space="preserve">, </w:t>
      </w:r>
      <w:r w:rsidR="007E1ED8" w:rsidRPr="00A56FBD">
        <w:rPr>
          <w:rFonts w:eastAsia="Calibri"/>
          <w:sz w:val="28"/>
          <w:szCs w:val="28"/>
          <w:lang w:val="ru-RU" w:eastAsia="en-US"/>
        </w:rPr>
        <w:t>на основании Приказа №30 «Институт</w:t>
      </w:r>
      <w:r w:rsidR="00A56FBD" w:rsidRPr="00A56FBD">
        <w:rPr>
          <w:rFonts w:eastAsia="Calibri"/>
          <w:sz w:val="28"/>
          <w:szCs w:val="28"/>
          <w:lang w:val="ru-RU" w:eastAsia="en-US"/>
        </w:rPr>
        <w:t>а</w:t>
      </w:r>
      <w:r w:rsidR="007E1ED8" w:rsidRPr="00A56FBD">
        <w:rPr>
          <w:rFonts w:eastAsia="Calibri"/>
          <w:sz w:val="28"/>
          <w:szCs w:val="28"/>
          <w:lang w:val="ru-RU" w:eastAsia="en-US"/>
        </w:rPr>
        <w:t xml:space="preserve"> развития </w:t>
      </w:r>
      <w:proofErr w:type="gramStart"/>
      <w:r w:rsidR="007E1ED8" w:rsidRPr="00A56FBD">
        <w:rPr>
          <w:rFonts w:eastAsia="Calibri"/>
          <w:sz w:val="28"/>
          <w:szCs w:val="28"/>
          <w:lang w:val="ru-RU" w:eastAsia="en-US"/>
        </w:rPr>
        <w:t xml:space="preserve">образования» </w:t>
      </w:r>
      <w:r w:rsidR="00A56FBD" w:rsidRPr="00A56FBD">
        <w:rPr>
          <w:rFonts w:eastAsia="Calibri"/>
          <w:sz w:val="28"/>
          <w:szCs w:val="28"/>
          <w:lang w:val="ru-RU" w:eastAsia="en-US"/>
        </w:rPr>
        <w:t xml:space="preserve"> д</w:t>
      </w:r>
      <w:proofErr w:type="gramEnd"/>
      <w:r w:rsidR="00A56FBD" w:rsidRPr="00A56FBD">
        <w:rPr>
          <w:rFonts w:eastAsia="Calibri"/>
          <w:sz w:val="28"/>
          <w:szCs w:val="28"/>
          <w:lang w:val="ru-RU" w:eastAsia="en-US"/>
        </w:rPr>
        <w:t xml:space="preserve">/с </w:t>
      </w:r>
      <w:r w:rsidR="007E1ED8" w:rsidRPr="00A56FBD">
        <w:rPr>
          <w:rFonts w:eastAsia="Calibri"/>
          <w:sz w:val="28"/>
          <w:szCs w:val="28"/>
          <w:lang w:val="ru-RU" w:eastAsia="en-US"/>
        </w:rPr>
        <w:t xml:space="preserve">является </w:t>
      </w:r>
      <w:proofErr w:type="spellStart"/>
      <w:r w:rsidR="007E1ED8" w:rsidRPr="00A56FBD">
        <w:rPr>
          <w:rFonts w:eastAsia="Calibri"/>
          <w:sz w:val="28"/>
          <w:szCs w:val="28"/>
          <w:lang w:val="ru-RU" w:eastAsia="en-US"/>
        </w:rPr>
        <w:t>стажировочной</w:t>
      </w:r>
      <w:proofErr w:type="spellEnd"/>
      <w:r w:rsidR="007E1ED8" w:rsidRPr="00A56FBD">
        <w:rPr>
          <w:rFonts w:eastAsia="Calibri"/>
          <w:sz w:val="28"/>
          <w:szCs w:val="28"/>
          <w:lang w:val="ru-RU" w:eastAsia="en-US"/>
        </w:rPr>
        <w:t xml:space="preserve"> площадкой экологического образования детей дошкольного возраста. </w:t>
      </w:r>
    </w:p>
    <w:p w14:paraId="4275F8E9" w14:textId="77777777" w:rsidR="0055332A" w:rsidRDefault="00013CB0" w:rsidP="008564B2">
      <w:pPr>
        <w:suppressAutoHyphens/>
        <w:autoSpaceDN w:val="0"/>
        <w:spacing w:after="160"/>
        <w:ind w:firstLine="567"/>
        <w:jc w:val="both"/>
        <w:textAlignment w:val="baseline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Реализует</w:t>
      </w:r>
      <w:r>
        <w:rPr>
          <w:b/>
          <w:sz w:val="28"/>
          <w:szCs w:val="28"/>
          <w:lang w:val="ru-RU"/>
        </w:rPr>
        <w:t xml:space="preserve"> общеобразовательную</w:t>
      </w:r>
      <w:r w:rsidR="006E00ED" w:rsidRPr="006E00ED">
        <w:rPr>
          <w:b/>
          <w:sz w:val="28"/>
          <w:szCs w:val="28"/>
          <w:lang w:val="ru-RU"/>
        </w:rPr>
        <w:t xml:space="preserve"> программ</w:t>
      </w:r>
      <w:r w:rsidR="000722C8">
        <w:rPr>
          <w:b/>
          <w:sz w:val="28"/>
          <w:szCs w:val="28"/>
          <w:lang w:val="ru-RU"/>
        </w:rPr>
        <w:t>у</w:t>
      </w:r>
      <w:r w:rsidR="006E00ED" w:rsidRPr="006E00ED">
        <w:rPr>
          <w:b/>
          <w:sz w:val="28"/>
          <w:szCs w:val="28"/>
          <w:lang w:val="ru-RU"/>
        </w:rPr>
        <w:t xml:space="preserve"> дошкольного образования детей в возрасте от 3 до 8 лет</w:t>
      </w:r>
      <w:r>
        <w:rPr>
          <w:sz w:val="28"/>
          <w:szCs w:val="28"/>
          <w:lang w:val="ru-RU"/>
        </w:rPr>
        <w:t>.</w:t>
      </w:r>
      <w:r w:rsidR="00A56FBD">
        <w:rPr>
          <w:sz w:val="28"/>
          <w:szCs w:val="28"/>
          <w:lang w:val="ru-RU"/>
        </w:rPr>
        <w:t xml:space="preserve"> </w:t>
      </w:r>
      <w:r w:rsidR="000722C8" w:rsidRPr="007E1ED8">
        <w:rPr>
          <w:sz w:val="28"/>
          <w:szCs w:val="28"/>
          <w:lang w:val="ru-RU"/>
        </w:rPr>
        <w:t>В 2023 годув детском</w:t>
      </w:r>
      <w:r w:rsidR="000722C8" w:rsidRPr="000722C8">
        <w:rPr>
          <w:sz w:val="28"/>
          <w:szCs w:val="28"/>
          <w:lang w:val="ru-RU"/>
        </w:rPr>
        <w:t xml:space="preserve"> сад</w:t>
      </w:r>
      <w:r w:rsidR="000722C8" w:rsidRPr="007E1ED8">
        <w:rPr>
          <w:sz w:val="28"/>
          <w:szCs w:val="28"/>
          <w:lang w:val="ru-RU"/>
        </w:rPr>
        <w:t xml:space="preserve">у "Солнышко" </w:t>
      </w:r>
      <w:r w:rsidR="008564B2">
        <w:rPr>
          <w:sz w:val="28"/>
          <w:szCs w:val="28"/>
          <w:lang w:val="ru-RU"/>
        </w:rPr>
        <w:t xml:space="preserve">в связи с проведением капитального ремонта </w:t>
      </w:r>
      <w:r w:rsidR="000722C8" w:rsidRPr="007E1ED8">
        <w:rPr>
          <w:sz w:val="28"/>
          <w:szCs w:val="28"/>
          <w:lang w:val="ru-RU"/>
        </w:rPr>
        <w:t>работал</w:t>
      </w:r>
      <w:r w:rsidR="00A56FBD">
        <w:rPr>
          <w:sz w:val="28"/>
          <w:szCs w:val="28"/>
          <w:lang w:val="ru-RU"/>
        </w:rPr>
        <w:t xml:space="preserve"> </w:t>
      </w:r>
      <w:r w:rsidR="008564B2">
        <w:rPr>
          <w:sz w:val="28"/>
          <w:szCs w:val="28"/>
          <w:lang w:val="ru-RU"/>
        </w:rPr>
        <w:t xml:space="preserve">только один </w:t>
      </w:r>
      <w:proofErr w:type="spellStart"/>
      <w:proofErr w:type="gramStart"/>
      <w:r w:rsidR="008564B2">
        <w:rPr>
          <w:sz w:val="28"/>
          <w:szCs w:val="28"/>
          <w:lang w:val="ru-RU"/>
        </w:rPr>
        <w:t>корпус.</w:t>
      </w:r>
      <w:r w:rsidR="000722C8" w:rsidRPr="007E1ED8">
        <w:rPr>
          <w:iCs/>
          <w:sz w:val="28"/>
          <w:szCs w:val="28"/>
          <w:lang w:val="ru-RU"/>
        </w:rPr>
        <w:t>Численность</w:t>
      </w:r>
      <w:proofErr w:type="spellEnd"/>
      <w:proofErr w:type="gramEnd"/>
      <w:r w:rsidR="000722C8" w:rsidRPr="007E1ED8">
        <w:rPr>
          <w:iCs/>
          <w:sz w:val="28"/>
          <w:szCs w:val="28"/>
          <w:lang w:val="ru-RU"/>
        </w:rPr>
        <w:t xml:space="preserve"> воспитанников д</w:t>
      </w:r>
      <w:r w:rsidR="00A56FBD">
        <w:rPr>
          <w:iCs/>
          <w:sz w:val="28"/>
          <w:szCs w:val="28"/>
          <w:lang w:val="ru-RU"/>
        </w:rPr>
        <w:t>етского</w:t>
      </w:r>
      <w:r w:rsidR="007E1ED8" w:rsidRPr="007E1ED8">
        <w:rPr>
          <w:iCs/>
          <w:sz w:val="28"/>
          <w:szCs w:val="28"/>
          <w:lang w:val="ru-RU"/>
        </w:rPr>
        <w:t xml:space="preserve"> сад</w:t>
      </w:r>
      <w:r w:rsidR="00A56FBD">
        <w:rPr>
          <w:iCs/>
          <w:sz w:val="28"/>
          <w:szCs w:val="28"/>
          <w:lang w:val="ru-RU"/>
        </w:rPr>
        <w:t>а</w:t>
      </w:r>
      <w:r w:rsidR="007E1ED8" w:rsidRPr="007E1ED8">
        <w:rPr>
          <w:iCs/>
          <w:sz w:val="28"/>
          <w:szCs w:val="28"/>
          <w:lang w:val="ru-RU"/>
        </w:rPr>
        <w:t xml:space="preserve"> в </w:t>
      </w:r>
      <w:r w:rsidR="000722C8" w:rsidRPr="007E1ED8">
        <w:rPr>
          <w:iCs/>
          <w:sz w:val="28"/>
          <w:szCs w:val="28"/>
          <w:lang w:val="ru-RU"/>
        </w:rPr>
        <w:t>2023г</w:t>
      </w:r>
      <w:r w:rsidR="007E1ED8" w:rsidRPr="007E1ED8">
        <w:rPr>
          <w:iCs/>
          <w:sz w:val="28"/>
          <w:szCs w:val="28"/>
          <w:lang w:val="ru-RU"/>
        </w:rPr>
        <w:t>оду</w:t>
      </w:r>
      <w:r w:rsidR="008564B2">
        <w:rPr>
          <w:iCs/>
          <w:sz w:val="28"/>
          <w:szCs w:val="28"/>
          <w:lang w:val="ru-RU"/>
        </w:rPr>
        <w:t xml:space="preserve"> составила – </w:t>
      </w:r>
      <w:r w:rsidR="00466661">
        <w:rPr>
          <w:iCs/>
          <w:sz w:val="28"/>
          <w:szCs w:val="28"/>
          <w:lang w:val="ru-RU"/>
        </w:rPr>
        <w:t>74</w:t>
      </w:r>
      <w:r w:rsidR="008564B2">
        <w:rPr>
          <w:iCs/>
          <w:sz w:val="28"/>
          <w:szCs w:val="28"/>
          <w:lang w:val="ru-RU"/>
        </w:rPr>
        <w:t xml:space="preserve"> человека</w:t>
      </w:r>
      <w:r w:rsidR="000722C8" w:rsidRPr="007E1ED8">
        <w:rPr>
          <w:iCs/>
          <w:sz w:val="28"/>
          <w:szCs w:val="28"/>
          <w:lang w:val="ru-RU"/>
        </w:rPr>
        <w:t>.</w:t>
      </w:r>
    </w:p>
    <w:p w14:paraId="42DAD990" w14:textId="77777777" w:rsidR="0055332A" w:rsidRPr="0068284C" w:rsidRDefault="000722C8" w:rsidP="0055332A">
      <w:pPr>
        <w:suppressAutoHyphens/>
        <w:autoSpaceDN w:val="0"/>
        <w:spacing w:after="160"/>
        <w:ind w:firstLine="567"/>
        <w:contextualSpacing/>
        <w:jc w:val="both"/>
        <w:textAlignment w:val="baseline"/>
        <w:rPr>
          <w:sz w:val="28"/>
          <w:szCs w:val="28"/>
          <w:lang w:val="ru-RU"/>
        </w:rPr>
      </w:pPr>
      <w:r w:rsidRPr="007E1ED8">
        <w:rPr>
          <w:iCs/>
          <w:sz w:val="28"/>
          <w:szCs w:val="28"/>
          <w:lang w:val="ru-RU"/>
        </w:rPr>
        <w:t> </w:t>
      </w:r>
      <w:r w:rsidR="0055332A" w:rsidRPr="0068284C">
        <w:rPr>
          <w:sz w:val="28"/>
          <w:szCs w:val="28"/>
          <w:lang w:val="ru-RU"/>
        </w:rPr>
        <w:t>В 202</w:t>
      </w:r>
      <w:r w:rsidR="0055332A">
        <w:rPr>
          <w:sz w:val="28"/>
          <w:szCs w:val="28"/>
          <w:lang w:val="ru-RU"/>
        </w:rPr>
        <w:t>3</w:t>
      </w:r>
      <w:r w:rsidR="0055332A" w:rsidRPr="0068284C">
        <w:rPr>
          <w:sz w:val="28"/>
          <w:szCs w:val="28"/>
          <w:lang w:val="ru-RU"/>
        </w:rPr>
        <w:t xml:space="preserve"> году финансирование учреждения составило:</w:t>
      </w:r>
    </w:p>
    <w:p w14:paraId="60D937C3" w14:textId="77777777" w:rsidR="0055332A" w:rsidRPr="0068284C" w:rsidRDefault="0055332A" w:rsidP="0055332A">
      <w:pPr>
        <w:ind w:firstLine="851"/>
        <w:contextualSpacing/>
        <w:jc w:val="both"/>
        <w:rPr>
          <w:sz w:val="28"/>
          <w:szCs w:val="28"/>
          <w:lang w:val="ru-RU"/>
        </w:rPr>
      </w:pPr>
      <w:r w:rsidRPr="0068284C">
        <w:rPr>
          <w:sz w:val="28"/>
          <w:szCs w:val="28"/>
          <w:lang w:val="ru-RU"/>
        </w:rPr>
        <w:t xml:space="preserve">- на муниципальное задание – </w:t>
      </w:r>
      <w:r w:rsidR="0003269A" w:rsidRPr="00A539D8">
        <w:rPr>
          <w:sz w:val="28"/>
          <w:szCs w:val="28"/>
          <w:lang w:val="ru-RU"/>
        </w:rPr>
        <w:t>39 487 970</w:t>
      </w:r>
      <w:r w:rsidRPr="00A539D8">
        <w:rPr>
          <w:sz w:val="28"/>
          <w:szCs w:val="28"/>
          <w:lang w:val="ru-RU"/>
        </w:rPr>
        <w:t>,0</w:t>
      </w:r>
      <w:r w:rsidRPr="0068284C">
        <w:rPr>
          <w:sz w:val="28"/>
          <w:szCs w:val="28"/>
          <w:lang w:val="ru-RU"/>
        </w:rPr>
        <w:t xml:space="preserve"> руб.</w:t>
      </w:r>
    </w:p>
    <w:p w14:paraId="083D1480" w14:textId="77777777" w:rsidR="0055332A" w:rsidRDefault="0055332A" w:rsidP="0055332A">
      <w:pPr>
        <w:ind w:firstLine="851"/>
        <w:contextualSpacing/>
        <w:jc w:val="both"/>
        <w:rPr>
          <w:sz w:val="28"/>
          <w:szCs w:val="28"/>
          <w:lang w:val="ru-RU"/>
        </w:rPr>
      </w:pPr>
      <w:r w:rsidRPr="0068284C">
        <w:rPr>
          <w:sz w:val="28"/>
          <w:szCs w:val="28"/>
          <w:lang w:val="ru-RU"/>
        </w:rPr>
        <w:t xml:space="preserve">- на иные цели – </w:t>
      </w:r>
      <w:r w:rsidR="00A539D8">
        <w:rPr>
          <w:sz w:val="28"/>
          <w:szCs w:val="28"/>
          <w:lang w:val="ru-RU"/>
        </w:rPr>
        <w:t>204 267,0</w:t>
      </w:r>
      <w:r>
        <w:rPr>
          <w:sz w:val="28"/>
          <w:szCs w:val="28"/>
          <w:lang w:val="ru-RU"/>
        </w:rPr>
        <w:t xml:space="preserve"> руб</w:t>
      </w:r>
      <w:r w:rsidR="00A539D8">
        <w:rPr>
          <w:sz w:val="28"/>
          <w:szCs w:val="28"/>
          <w:lang w:val="ru-RU"/>
        </w:rPr>
        <w:t>.</w:t>
      </w:r>
    </w:p>
    <w:p w14:paraId="2A48321E" w14:textId="77777777" w:rsidR="0055332A" w:rsidRPr="0055332A" w:rsidRDefault="0055332A" w:rsidP="0055332A">
      <w:pPr>
        <w:suppressAutoHyphens/>
        <w:autoSpaceDN w:val="0"/>
        <w:spacing w:after="160"/>
        <w:ind w:firstLine="567"/>
        <w:contextualSpacing/>
        <w:jc w:val="both"/>
        <w:textAlignment w:val="baseline"/>
        <w:rPr>
          <w:sz w:val="28"/>
          <w:szCs w:val="28"/>
          <w:lang w:val="ru-RU"/>
        </w:rPr>
      </w:pPr>
      <w:r w:rsidRPr="0068284C">
        <w:rPr>
          <w:b/>
          <w:sz w:val="28"/>
          <w:szCs w:val="28"/>
          <w:lang w:val="ru-RU"/>
        </w:rPr>
        <w:t>Средняя заработная плата</w:t>
      </w:r>
      <w:r w:rsidR="00A56FBD">
        <w:rPr>
          <w:b/>
          <w:sz w:val="28"/>
          <w:szCs w:val="28"/>
          <w:lang w:val="ru-RU"/>
        </w:rPr>
        <w:t xml:space="preserve"> </w:t>
      </w:r>
      <w:r w:rsidR="0003269A">
        <w:rPr>
          <w:sz w:val="28"/>
          <w:szCs w:val="28"/>
          <w:lang w:val="ru-RU"/>
        </w:rPr>
        <w:t xml:space="preserve">педагогических работников </w:t>
      </w:r>
      <w:r w:rsidRPr="0068284C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3</w:t>
      </w:r>
      <w:r w:rsidRPr="0068284C">
        <w:rPr>
          <w:sz w:val="28"/>
          <w:szCs w:val="28"/>
          <w:lang w:val="ru-RU"/>
        </w:rPr>
        <w:t xml:space="preserve"> году </w:t>
      </w:r>
      <w:r w:rsidR="0003269A">
        <w:rPr>
          <w:sz w:val="28"/>
          <w:szCs w:val="28"/>
          <w:lang w:val="ru-RU"/>
        </w:rPr>
        <w:t>достигла 46041,34</w:t>
      </w:r>
      <w:r w:rsidRPr="0068284C">
        <w:rPr>
          <w:sz w:val="28"/>
          <w:szCs w:val="28"/>
          <w:lang w:val="ru-RU"/>
        </w:rPr>
        <w:t xml:space="preserve"> </w:t>
      </w:r>
      <w:proofErr w:type="gramStart"/>
      <w:r w:rsidRPr="0068284C">
        <w:rPr>
          <w:sz w:val="28"/>
          <w:szCs w:val="28"/>
          <w:lang w:val="ru-RU"/>
        </w:rPr>
        <w:t>рублей.</w:t>
      </w:r>
      <w:r w:rsidR="00A539D8">
        <w:rPr>
          <w:sz w:val="28"/>
          <w:szCs w:val="28"/>
          <w:lang w:val="ru-RU"/>
        </w:rPr>
        <w:t>в</w:t>
      </w:r>
      <w:proofErr w:type="gramEnd"/>
      <w:r w:rsidR="0003269A">
        <w:rPr>
          <w:sz w:val="28"/>
          <w:szCs w:val="28"/>
          <w:lang w:val="ru-RU"/>
        </w:rPr>
        <w:t xml:space="preserve"> 2022 году заработная плата составляла 40940,33 рублей </w:t>
      </w:r>
      <w:r w:rsidR="00466661">
        <w:rPr>
          <w:sz w:val="28"/>
          <w:szCs w:val="28"/>
          <w:lang w:val="ru-RU"/>
        </w:rPr>
        <w:t>у</w:t>
      </w:r>
      <w:r w:rsidR="0003269A">
        <w:rPr>
          <w:sz w:val="28"/>
          <w:szCs w:val="28"/>
          <w:lang w:val="ru-RU"/>
        </w:rPr>
        <w:t xml:space="preserve">величение </w:t>
      </w:r>
      <w:r w:rsidR="00A539D8">
        <w:rPr>
          <w:sz w:val="28"/>
          <w:szCs w:val="28"/>
          <w:lang w:val="ru-RU"/>
        </w:rPr>
        <w:t xml:space="preserve">составило </w:t>
      </w:r>
      <w:r w:rsidR="00466661">
        <w:rPr>
          <w:sz w:val="28"/>
          <w:szCs w:val="28"/>
          <w:lang w:val="ru-RU"/>
        </w:rPr>
        <w:t xml:space="preserve">на </w:t>
      </w:r>
      <w:r w:rsidR="00A539D8">
        <w:rPr>
          <w:sz w:val="28"/>
          <w:szCs w:val="28"/>
          <w:lang w:val="ru-RU"/>
        </w:rPr>
        <w:t>12,5%</w:t>
      </w:r>
    </w:p>
    <w:p w14:paraId="2EB7648B" w14:textId="77777777" w:rsidR="006E00ED" w:rsidRPr="008564B2" w:rsidRDefault="006E00ED" w:rsidP="008564B2">
      <w:pPr>
        <w:suppressAutoHyphens/>
        <w:autoSpaceDN w:val="0"/>
        <w:spacing w:after="160"/>
        <w:ind w:firstLine="567"/>
        <w:jc w:val="both"/>
        <w:textAlignment w:val="baseline"/>
        <w:rPr>
          <w:rFonts w:ascii="Calibri" w:eastAsia="Calibri" w:hAnsi="Calibri" w:cs="Tahoma"/>
          <w:sz w:val="22"/>
          <w:szCs w:val="22"/>
          <w:lang w:val="ru-RU" w:eastAsia="en-US"/>
        </w:rPr>
      </w:pPr>
      <w:r w:rsidRPr="006E00ED">
        <w:rPr>
          <w:sz w:val="28"/>
          <w:szCs w:val="28"/>
          <w:lang w:val="ru-RU"/>
        </w:rPr>
        <w:t>Доля педагогов, имеющих специальное педа</w:t>
      </w:r>
      <w:r w:rsidR="00013CB0">
        <w:rPr>
          <w:sz w:val="28"/>
          <w:szCs w:val="28"/>
          <w:lang w:val="ru-RU"/>
        </w:rPr>
        <w:t>гогическое образование составляет</w:t>
      </w:r>
      <w:r w:rsidRPr="006E00ED">
        <w:rPr>
          <w:sz w:val="28"/>
          <w:szCs w:val="28"/>
          <w:lang w:val="ru-RU"/>
        </w:rPr>
        <w:t xml:space="preserve"> 100%</w:t>
      </w:r>
      <w:r w:rsidR="00013CB0">
        <w:rPr>
          <w:sz w:val="28"/>
          <w:szCs w:val="28"/>
          <w:lang w:val="ru-RU"/>
        </w:rPr>
        <w:t>.</w:t>
      </w:r>
    </w:p>
    <w:p w14:paraId="4C98F273" w14:textId="77777777" w:rsidR="006E00ED" w:rsidRPr="006E00ED" w:rsidRDefault="006E00ED" w:rsidP="006E00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E00ED">
        <w:rPr>
          <w:sz w:val="28"/>
          <w:szCs w:val="28"/>
          <w:lang w:val="ru-RU"/>
        </w:rPr>
        <w:t>В течение 2023 года из 23 педагогов повысили квалификацию 21 человек, что составило 91%.</w:t>
      </w:r>
    </w:p>
    <w:p w14:paraId="229A0A55" w14:textId="77777777" w:rsidR="006E00ED" w:rsidRPr="006E00ED" w:rsidRDefault="006E00ED" w:rsidP="006E00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E00ED">
        <w:rPr>
          <w:sz w:val="28"/>
          <w:szCs w:val="28"/>
          <w:lang w:val="ru-RU"/>
        </w:rPr>
        <w:t xml:space="preserve">Доля детей от 3 до 8 лет, освоивших основную образовательную программу дошкольного образования, составила 97%, при плановом значении 80%. Уровень усвоения программы определен мониторингом, проведённым в мае 2023 года. </w:t>
      </w:r>
    </w:p>
    <w:p w14:paraId="0A8B2F95" w14:textId="77777777" w:rsidR="00013CB0" w:rsidRDefault="006E00ED" w:rsidP="006E00ED">
      <w:pPr>
        <w:suppressAutoHyphens/>
        <w:autoSpaceDN w:val="0"/>
        <w:ind w:right="-2" w:firstLine="567"/>
        <w:jc w:val="both"/>
        <w:textAlignment w:val="baseline"/>
        <w:rPr>
          <w:sz w:val="28"/>
          <w:szCs w:val="28"/>
          <w:lang w:val="ru-RU" w:eastAsia="en-US"/>
        </w:rPr>
      </w:pPr>
      <w:r w:rsidRPr="006E00ED">
        <w:rPr>
          <w:sz w:val="28"/>
          <w:szCs w:val="28"/>
          <w:lang w:val="ru-RU" w:eastAsia="en-US"/>
        </w:rPr>
        <w:t>В учреждении разработан перспективный план мероприятий по профилактике и предупреждению детского и производственного травматизма на 2022-2023 учебный год</w:t>
      </w:r>
      <w:r w:rsidR="00013CB0">
        <w:rPr>
          <w:sz w:val="28"/>
          <w:szCs w:val="28"/>
          <w:lang w:val="ru-RU" w:eastAsia="en-US"/>
        </w:rPr>
        <w:t>.</w:t>
      </w:r>
    </w:p>
    <w:p w14:paraId="18AD0C4C" w14:textId="77777777" w:rsidR="006E00ED" w:rsidRPr="006E00ED" w:rsidRDefault="006E00ED" w:rsidP="006E00ED">
      <w:pPr>
        <w:suppressAutoHyphens/>
        <w:autoSpaceDN w:val="0"/>
        <w:ind w:right="-2" w:firstLine="567"/>
        <w:jc w:val="both"/>
        <w:textAlignment w:val="baseline"/>
        <w:rPr>
          <w:sz w:val="28"/>
          <w:szCs w:val="28"/>
          <w:lang w:val="ru-RU" w:eastAsia="en-US"/>
        </w:rPr>
      </w:pPr>
      <w:r w:rsidRPr="006E00ED">
        <w:rPr>
          <w:sz w:val="28"/>
          <w:szCs w:val="28"/>
          <w:lang w:val="ru-RU" w:eastAsia="en-US"/>
        </w:rPr>
        <w:t xml:space="preserve">В 2023 году случаев травматизма нет. </w:t>
      </w:r>
    </w:p>
    <w:p w14:paraId="41BD76AF" w14:textId="77777777" w:rsidR="006E00ED" w:rsidRPr="006E00ED" w:rsidRDefault="006E00ED" w:rsidP="000722C8">
      <w:pPr>
        <w:suppressAutoHyphens/>
        <w:autoSpaceDN w:val="0"/>
        <w:ind w:right="-2" w:firstLine="567"/>
        <w:jc w:val="both"/>
        <w:textAlignment w:val="baseline"/>
        <w:rPr>
          <w:sz w:val="28"/>
          <w:szCs w:val="28"/>
          <w:lang w:val="ru-RU" w:eastAsia="en-US"/>
        </w:rPr>
      </w:pPr>
      <w:r w:rsidRPr="006E00ED">
        <w:rPr>
          <w:sz w:val="28"/>
          <w:szCs w:val="28"/>
          <w:lang w:val="ru-RU" w:eastAsia="en-US"/>
        </w:rPr>
        <w:t>Жалоб со стороны потребителей услуги на качество и результативность образовательного и воспитательного процесса в 2023 году не поступало.</w:t>
      </w:r>
    </w:p>
    <w:p w14:paraId="1C7EDE75" w14:textId="77777777" w:rsidR="000722C8" w:rsidRPr="006E00ED" w:rsidRDefault="000722C8" w:rsidP="006E00ED">
      <w:pPr>
        <w:ind w:right="-2"/>
        <w:rPr>
          <w:sz w:val="28"/>
          <w:szCs w:val="28"/>
          <w:lang w:val="ru-RU"/>
        </w:rPr>
      </w:pPr>
    </w:p>
    <w:p w14:paraId="4A2901E6" w14:textId="77777777" w:rsidR="004E0567" w:rsidRPr="00061430" w:rsidRDefault="004E0567" w:rsidP="004E0567">
      <w:pPr>
        <w:ind w:firstLine="142"/>
        <w:jc w:val="center"/>
        <w:rPr>
          <w:b/>
          <w:i/>
          <w:sz w:val="36"/>
          <w:szCs w:val="36"/>
          <w:lang w:val="ru-RU"/>
        </w:rPr>
      </w:pPr>
      <w:r w:rsidRPr="00061430">
        <w:rPr>
          <w:b/>
          <w:i/>
          <w:sz w:val="36"/>
          <w:szCs w:val="36"/>
          <w:lang w:val="ru-RU"/>
        </w:rPr>
        <w:t>Раздел 3. Общее образование</w:t>
      </w:r>
    </w:p>
    <w:p w14:paraId="223AB4C4" w14:textId="77777777" w:rsidR="004E0567" w:rsidRDefault="004E0567" w:rsidP="004E056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357F5F" w14:textId="77777777" w:rsidR="00310DCF" w:rsidRDefault="008564B2" w:rsidP="00310DC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u w:val="single"/>
          <w:lang w:val="ru-RU"/>
        </w:rPr>
      </w:pPr>
      <w:r w:rsidRPr="00310DCF">
        <w:rPr>
          <w:color w:val="000000"/>
          <w:sz w:val="28"/>
          <w:szCs w:val="28"/>
          <w:lang w:val="ru-RU"/>
        </w:rPr>
        <w:t xml:space="preserve">Систему общего образования на территории городского округа Верх-Нейвинский представляет единственное </w:t>
      </w:r>
      <w:r w:rsidR="00166081" w:rsidRPr="00310DCF">
        <w:rPr>
          <w:color w:val="000000"/>
          <w:sz w:val="28"/>
          <w:szCs w:val="28"/>
          <w:u w:val="single"/>
          <w:lang w:val="ru-RU"/>
        </w:rPr>
        <w:t>МАОУ «СОШ им. А.Н. Арапова»</w:t>
      </w:r>
    </w:p>
    <w:p w14:paraId="3C6433E2" w14:textId="77777777" w:rsidR="00BB669D" w:rsidRPr="00466661" w:rsidRDefault="00BB669D" w:rsidP="00310DC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466661">
        <w:rPr>
          <w:color w:val="000000"/>
          <w:sz w:val="28"/>
          <w:szCs w:val="28"/>
          <w:lang w:val="ru-RU"/>
        </w:rPr>
        <w:t xml:space="preserve">Численный состав сотрудников </w:t>
      </w:r>
      <w:proofErr w:type="spellStart"/>
      <w:r w:rsidRPr="00466661">
        <w:rPr>
          <w:color w:val="000000"/>
          <w:sz w:val="28"/>
          <w:szCs w:val="28"/>
          <w:lang w:val="ru-RU"/>
        </w:rPr>
        <w:t>учереждения</w:t>
      </w:r>
      <w:proofErr w:type="spellEnd"/>
      <w:r w:rsidRPr="00466661">
        <w:rPr>
          <w:color w:val="000000"/>
          <w:sz w:val="28"/>
          <w:szCs w:val="28"/>
          <w:lang w:val="ru-RU"/>
        </w:rPr>
        <w:t xml:space="preserve"> в 2023 году составлял – </w:t>
      </w:r>
      <w:r w:rsidR="00466661" w:rsidRPr="00466661">
        <w:rPr>
          <w:color w:val="000000"/>
          <w:sz w:val="28"/>
          <w:szCs w:val="28"/>
          <w:lang w:val="ru-RU"/>
        </w:rPr>
        <w:t xml:space="preserve">88 </w:t>
      </w:r>
      <w:r w:rsidRPr="00466661">
        <w:rPr>
          <w:color w:val="000000"/>
          <w:sz w:val="28"/>
          <w:szCs w:val="28"/>
          <w:lang w:val="ru-RU"/>
        </w:rPr>
        <w:t>человек.</w:t>
      </w:r>
    </w:p>
    <w:p w14:paraId="6B272CCE" w14:textId="77777777" w:rsidR="00BB669D" w:rsidRPr="003B247D" w:rsidRDefault="00BB669D" w:rsidP="00310DC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3B247D">
        <w:rPr>
          <w:color w:val="000000"/>
          <w:sz w:val="28"/>
          <w:szCs w:val="28"/>
          <w:lang w:val="ru-RU"/>
        </w:rPr>
        <w:t xml:space="preserve">Обучающихся – </w:t>
      </w:r>
      <w:r w:rsidR="0085569E" w:rsidRPr="003B247D">
        <w:rPr>
          <w:color w:val="000000"/>
          <w:sz w:val="28"/>
          <w:szCs w:val="28"/>
          <w:lang w:val="ru-RU"/>
        </w:rPr>
        <w:t xml:space="preserve">450 </w:t>
      </w:r>
      <w:r w:rsidRPr="003B247D">
        <w:rPr>
          <w:color w:val="000000"/>
          <w:sz w:val="28"/>
          <w:szCs w:val="28"/>
          <w:lang w:val="ru-RU"/>
        </w:rPr>
        <w:t>человек.</w:t>
      </w:r>
    </w:p>
    <w:p w14:paraId="58EED485" w14:textId="77777777" w:rsidR="0055332A" w:rsidRPr="003B247D" w:rsidRDefault="0055332A" w:rsidP="0055332A">
      <w:pPr>
        <w:ind w:firstLine="567"/>
        <w:jc w:val="both"/>
        <w:rPr>
          <w:sz w:val="28"/>
          <w:szCs w:val="28"/>
          <w:lang w:val="ru-RU"/>
        </w:rPr>
      </w:pPr>
      <w:r w:rsidRPr="003B247D">
        <w:rPr>
          <w:sz w:val="28"/>
          <w:szCs w:val="28"/>
          <w:lang w:val="ru-RU"/>
        </w:rPr>
        <w:t xml:space="preserve">    В 2023 году финансирование учреждения составило:</w:t>
      </w:r>
    </w:p>
    <w:p w14:paraId="5D5BCB8E" w14:textId="77777777" w:rsidR="0055332A" w:rsidRPr="003B247D" w:rsidRDefault="0055332A" w:rsidP="0055332A">
      <w:pPr>
        <w:ind w:firstLine="851"/>
        <w:jc w:val="both"/>
        <w:rPr>
          <w:sz w:val="28"/>
          <w:szCs w:val="28"/>
          <w:lang w:val="ru-RU"/>
        </w:rPr>
      </w:pPr>
      <w:r w:rsidRPr="003B247D">
        <w:rPr>
          <w:sz w:val="28"/>
          <w:szCs w:val="28"/>
          <w:lang w:val="ru-RU"/>
        </w:rPr>
        <w:t xml:space="preserve">- на муниципальное задание – </w:t>
      </w:r>
      <w:r w:rsidR="003B247D" w:rsidRPr="003B247D">
        <w:rPr>
          <w:sz w:val="28"/>
          <w:szCs w:val="28"/>
          <w:lang w:val="ru-RU"/>
        </w:rPr>
        <w:t>58 038 100</w:t>
      </w:r>
      <w:r w:rsidRPr="003B247D">
        <w:rPr>
          <w:sz w:val="28"/>
          <w:szCs w:val="28"/>
          <w:lang w:val="ru-RU"/>
        </w:rPr>
        <w:t>,0 руб.</w:t>
      </w:r>
    </w:p>
    <w:p w14:paraId="259CED3D" w14:textId="77777777" w:rsidR="0055332A" w:rsidRPr="0068284C" w:rsidRDefault="0055332A" w:rsidP="0055332A">
      <w:pPr>
        <w:ind w:firstLine="851"/>
        <w:jc w:val="both"/>
        <w:rPr>
          <w:sz w:val="28"/>
          <w:szCs w:val="28"/>
          <w:lang w:val="ru-RU"/>
        </w:rPr>
      </w:pPr>
      <w:r w:rsidRPr="003B247D">
        <w:rPr>
          <w:sz w:val="28"/>
          <w:szCs w:val="28"/>
          <w:lang w:val="ru-RU"/>
        </w:rPr>
        <w:t>- на иные цели – 1</w:t>
      </w:r>
      <w:r w:rsidR="003B247D" w:rsidRPr="003B247D">
        <w:rPr>
          <w:sz w:val="28"/>
          <w:szCs w:val="28"/>
          <w:lang w:val="ru-RU"/>
        </w:rPr>
        <w:t>2 946 400,0</w:t>
      </w:r>
      <w:r w:rsidRPr="003B247D">
        <w:rPr>
          <w:sz w:val="28"/>
          <w:szCs w:val="28"/>
          <w:lang w:val="ru-RU"/>
        </w:rPr>
        <w:t xml:space="preserve"> рублей</w:t>
      </w:r>
    </w:p>
    <w:p w14:paraId="10461128" w14:textId="77777777" w:rsidR="0055332A" w:rsidRPr="00BB669D" w:rsidRDefault="0055332A" w:rsidP="00310DCF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0"/>
          <w:szCs w:val="20"/>
          <w:lang w:val="ru-RU"/>
        </w:rPr>
      </w:pPr>
      <w:r w:rsidRPr="0068284C">
        <w:rPr>
          <w:b/>
          <w:sz w:val="28"/>
          <w:szCs w:val="28"/>
          <w:lang w:val="ru-RU"/>
        </w:rPr>
        <w:lastRenderedPageBreak/>
        <w:t>Средняя заработная плата</w:t>
      </w:r>
      <w:r>
        <w:rPr>
          <w:sz w:val="28"/>
          <w:szCs w:val="28"/>
          <w:lang w:val="ru-RU"/>
        </w:rPr>
        <w:t>пе</w:t>
      </w:r>
      <w:r w:rsidR="003B247D">
        <w:rPr>
          <w:sz w:val="28"/>
          <w:szCs w:val="28"/>
          <w:lang w:val="ru-RU"/>
        </w:rPr>
        <w:t>дагогических работников основного персонала</w:t>
      </w:r>
      <w:r w:rsidRPr="0068284C">
        <w:rPr>
          <w:sz w:val="28"/>
          <w:szCs w:val="28"/>
          <w:lang w:val="ru-RU"/>
        </w:rPr>
        <w:t xml:space="preserve"> в 202</w:t>
      </w:r>
      <w:r>
        <w:rPr>
          <w:sz w:val="28"/>
          <w:szCs w:val="28"/>
          <w:lang w:val="ru-RU"/>
        </w:rPr>
        <w:t>3</w:t>
      </w:r>
      <w:r w:rsidRPr="0068284C">
        <w:rPr>
          <w:sz w:val="28"/>
          <w:szCs w:val="28"/>
          <w:lang w:val="ru-RU"/>
        </w:rPr>
        <w:t xml:space="preserve"> году – </w:t>
      </w:r>
      <w:r w:rsidRPr="003B247D">
        <w:rPr>
          <w:sz w:val="28"/>
          <w:szCs w:val="28"/>
          <w:lang w:val="ru-RU"/>
        </w:rPr>
        <w:t>5</w:t>
      </w:r>
      <w:r w:rsidR="003B247D" w:rsidRPr="003B247D">
        <w:rPr>
          <w:sz w:val="28"/>
          <w:szCs w:val="28"/>
          <w:lang w:val="ru-RU"/>
        </w:rPr>
        <w:t>3201</w:t>
      </w:r>
      <w:r w:rsidR="003B247D">
        <w:rPr>
          <w:sz w:val="28"/>
          <w:szCs w:val="28"/>
          <w:lang w:val="ru-RU"/>
        </w:rPr>
        <w:t>,12</w:t>
      </w:r>
      <w:r w:rsidRPr="0068284C">
        <w:rPr>
          <w:sz w:val="28"/>
          <w:szCs w:val="28"/>
          <w:lang w:val="ru-RU"/>
        </w:rPr>
        <w:t xml:space="preserve"> рублей.</w:t>
      </w:r>
      <w:r w:rsidR="00466661">
        <w:rPr>
          <w:sz w:val="28"/>
          <w:szCs w:val="28"/>
          <w:lang w:val="ru-RU"/>
        </w:rPr>
        <w:t xml:space="preserve"> В 2022 году заработная плата составляла 48 508,03 рублей</w:t>
      </w:r>
    </w:p>
    <w:p w14:paraId="6B0CF6C2" w14:textId="77777777" w:rsidR="00166081" w:rsidRPr="00310DCF" w:rsidRDefault="00166081" w:rsidP="00310DCF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10DCF">
        <w:rPr>
          <w:b/>
          <w:color w:val="000000"/>
          <w:sz w:val="28"/>
          <w:szCs w:val="28"/>
          <w:lang w:val="ru-RU"/>
        </w:rPr>
        <w:t xml:space="preserve">В рамках </w:t>
      </w:r>
      <w:r w:rsidR="008564B2" w:rsidRPr="00310DCF">
        <w:rPr>
          <w:b/>
          <w:color w:val="000000"/>
          <w:sz w:val="28"/>
          <w:szCs w:val="28"/>
          <w:lang w:val="ru-RU"/>
        </w:rPr>
        <w:t>р</w:t>
      </w:r>
      <w:r w:rsidRPr="00310DCF">
        <w:rPr>
          <w:b/>
          <w:color w:val="000000"/>
          <w:sz w:val="28"/>
          <w:szCs w:val="28"/>
          <w:lang w:val="ru-RU"/>
        </w:rPr>
        <w:t xml:space="preserve">еализация основных общеобразовательных программ начального общего образования» </w:t>
      </w:r>
      <w:r w:rsidR="008564B2" w:rsidRPr="00310DCF">
        <w:rPr>
          <w:b/>
          <w:color w:val="000000"/>
          <w:sz w:val="28"/>
          <w:szCs w:val="28"/>
          <w:lang w:val="ru-RU"/>
        </w:rPr>
        <w:t xml:space="preserve">в 2023 году </w:t>
      </w:r>
      <w:r w:rsidRPr="00310DCF">
        <w:rPr>
          <w:b/>
          <w:color w:val="000000"/>
          <w:sz w:val="28"/>
          <w:szCs w:val="28"/>
          <w:lang w:val="ru-RU"/>
        </w:rPr>
        <w:t xml:space="preserve">обеспечено достижение установленных </w:t>
      </w:r>
      <w:r w:rsidRPr="00310DCF">
        <w:rPr>
          <w:b/>
          <w:i/>
          <w:color w:val="000000"/>
          <w:sz w:val="28"/>
          <w:szCs w:val="28"/>
          <w:lang w:val="ru-RU"/>
        </w:rPr>
        <w:t>целевых показателей</w:t>
      </w:r>
      <w:r w:rsidRPr="00310DCF">
        <w:rPr>
          <w:b/>
          <w:color w:val="000000"/>
          <w:sz w:val="28"/>
          <w:szCs w:val="28"/>
          <w:lang w:val="ru-RU"/>
        </w:rPr>
        <w:t>:</w:t>
      </w:r>
    </w:p>
    <w:p w14:paraId="6B635866" w14:textId="77777777" w:rsidR="00166081" w:rsidRPr="00166081" w:rsidRDefault="00166081" w:rsidP="00166081">
      <w:pPr>
        <w:widowControl w:val="0"/>
        <w:suppressAutoHyphens/>
        <w:autoSpaceDN w:val="0"/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6081">
        <w:rPr>
          <w:color w:val="000000"/>
          <w:sz w:val="28"/>
          <w:szCs w:val="28"/>
          <w:lang w:val="ru-RU"/>
        </w:rPr>
        <w:t>- доля педагогов, имеющих высшую и первую квалификационную категорию, составила 75% при плановом показателе 70%;</w:t>
      </w:r>
    </w:p>
    <w:p w14:paraId="5D433EDC" w14:textId="77777777" w:rsidR="00A56FBD" w:rsidRDefault="00166081" w:rsidP="00166081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66081">
        <w:rPr>
          <w:sz w:val="28"/>
          <w:szCs w:val="28"/>
          <w:lang w:val="ru-RU"/>
        </w:rPr>
        <w:t>- 4% обучающихся стали победи</w:t>
      </w:r>
      <w:r w:rsidR="008564B2">
        <w:rPr>
          <w:sz w:val="28"/>
          <w:szCs w:val="28"/>
          <w:lang w:val="ru-RU"/>
        </w:rPr>
        <w:t xml:space="preserve">телями разного уровня олимпиад и </w:t>
      </w:r>
      <w:r w:rsidRPr="00166081">
        <w:rPr>
          <w:sz w:val="28"/>
          <w:szCs w:val="28"/>
          <w:lang w:val="ru-RU"/>
        </w:rPr>
        <w:t>конкурсов, в соответствии с целевым показателем</w:t>
      </w:r>
      <w:r w:rsidR="00852A3D">
        <w:rPr>
          <w:sz w:val="28"/>
          <w:szCs w:val="28"/>
          <w:lang w:val="ru-RU"/>
        </w:rPr>
        <w:t>;</w:t>
      </w:r>
    </w:p>
    <w:p w14:paraId="77CF56DC" w14:textId="77777777" w:rsidR="00166081" w:rsidRPr="00166081" w:rsidRDefault="00166081" w:rsidP="00166081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66081">
        <w:rPr>
          <w:sz w:val="28"/>
          <w:szCs w:val="28"/>
          <w:lang w:val="ru-RU"/>
        </w:rPr>
        <w:t>-  случаи травматизма обучающихся во время образовательной деятельности отсутствуют;</w:t>
      </w:r>
    </w:p>
    <w:p w14:paraId="68442710" w14:textId="77777777" w:rsidR="00166081" w:rsidRPr="00166081" w:rsidRDefault="00166081" w:rsidP="00166081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66081">
        <w:rPr>
          <w:sz w:val="28"/>
          <w:szCs w:val="28"/>
          <w:lang w:val="ru-RU"/>
        </w:rPr>
        <w:t>- обоснованных жалоб потребителей услуги на качество и результативность образовательной и воспитательной деятельности не поступало;</w:t>
      </w:r>
    </w:p>
    <w:p w14:paraId="199B7572" w14:textId="77777777" w:rsidR="00166081" w:rsidRPr="00166081" w:rsidRDefault="00166081" w:rsidP="00166081">
      <w:pPr>
        <w:widowControl w:val="0"/>
        <w:suppressAutoHyphens/>
        <w:autoSpaceDN w:val="0"/>
        <w:ind w:firstLine="567"/>
        <w:jc w:val="both"/>
        <w:textAlignment w:val="baseline"/>
        <w:rPr>
          <w:rFonts w:ascii="Calibri" w:eastAsia="Calibri" w:hAnsi="Calibri" w:cs="Tahoma"/>
          <w:lang w:val="ru-RU"/>
        </w:rPr>
      </w:pPr>
      <w:r w:rsidRPr="00166081">
        <w:rPr>
          <w:sz w:val="28"/>
          <w:szCs w:val="28"/>
          <w:lang w:val="ru-RU"/>
        </w:rPr>
        <w:t>-</w:t>
      </w:r>
      <w:r w:rsidRPr="00166081">
        <w:rPr>
          <w:rFonts w:eastAsia="Calibri"/>
          <w:sz w:val="28"/>
          <w:szCs w:val="28"/>
          <w:lang w:val="ru-RU"/>
        </w:rPr>
        <w:t xml:space="preserve">  отсутствуют случаи совершения </w:t>
      </w:r>
      <w:r w:rsidRPr="00166081">
        <w:rPr>
          <w:sz w:val="28"/>
          <w:szCs w:val="28"/>
          <w:lang w:val="ru-RU"/>
        </w:rPr>
        <w:t>обучающимися правонарушений и преступлений;</w:t>
      </w:r>
    </w:p>
    <w:p w14:paraId="7BF547B7" w14:textId="77777777" w:rsidR="00166081" w:rsidRPr="00166081" w:rsidRDefault="00166081" w:rsidP="00166081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66081">
        <w:rPr>
          <w:sz w:val="28"/>
          <w:szCs w:val="28"/>
          <w:lang w:val="ru-RU"/>
        </w:rPr>
        <w:t>-  отсутствуют случаи непосещения обучающимися учреждения без уважительной причины более трех дней.</w:t>
      </w:r>
    </w:p>
    <w:p w14:paraId="0BCD2541" w14:textId="77777777" w:rsidR="00166081" w:rsidRPr="008564B2" w:rsidRDefault="00166081" w:rsidP="008564B2">
      <w:pPr>
        <w:widowControl w:val="0"/>
        <w:suppressAutoHyphens/>
        <w:autoSpaceDN w:val="0"/>
        <w:ind w:firstLine="567"/>
        <w:jc w:val="both"/>
        <w:textAlignment w:val="baseline"/>
        <w:rPr>
          <w:rFonts w:ascii="Calibri" w:eastAsia="Calibri" w:hAnsi="Calibri" w:cs="Tahoma"/>
          <w:lang w:val="ru-RU"/>
        </w:rPr>
      </w:pPr>
      <w:r w:rsidRPr="00166081">
        <w:rPr>
          <w:sz w:val="28"/>
          <w:szCs w:val="28"/>
          <w:lang w:val="ru-RU"/>
        </w:rPr>
        <w:t xml:space="preserve">Обеспечено фактическое достижение показателей, </w:t>
      </w:r>
      <w:r w:rsidRPr="00166081">
        <w:rPr>
          <w:b/>
          <w:i/>
          <w:sz w:val="28"/>
          <w:szCs w:val="28"/>
          <w:u w:val="single"/>
          <w:lang w:val="ru-RU"/>
        </w:rPr>
        <w:t>характеризующих объем</w:t>
      </w:r>
      <w:r w:rsidRPr="00166081">
        <w:rPr>
          <w:sz w:val="28"/>
          <w:szCs w:val="28"/>
          <w:lang w:val="ru-RU"/>
        </w:rPr>
        <w:t xml:space="preserve"> муниципальной услуги - 206 обучающихся </w:t>
      </w:r>
      <w:r w:rsidR="008564B2">
        <w:rPr>
          <w:sz w:val="28"/>
          <w:szCs w:val="28"/>
          <w:lang w:val="ru-RU"/>
        </w:rPr>
        <w:t>при целевом показателе 214 человек</w:t>
      </w:r>
      <w:r w:rsidRPr="004B0113">
        <w:rPr>
          <w:sz w:val="28"/>
          <w:szCs w:val="28"/>
          <w:lang w:val="ru-RU"/>
        </w:rPr>
        <w:t>.</w:t>
      </w:r>
    </w:p>
    <w:p w14:paraId="581AE622" w14:textId="77777777" w:rsidR="00166081" w:rsidRPr="00310DCF" w:rsidRDefault="00166081" w:rsidP="00166081">
      <w:pPr>
        <w:widowControl w:val="0"/>
        <w:suppressAutoHyphens/>
        <w:autoSpaceDN w:val="0"/>
        <w:ind w:firstLine="567"/>
        <w:jc w:val="both"/>
        <w:textAlignment w:val="baseline"/>
        <w:rPr>
          <w:rFonts w:ascii="Calibri" w:eastAsia="Calibri" w:hAnsi="Calibri" w:cs="Tahoma"/>
          <w:b/>
          <w:lang w:val="ru-RU"/>
        </w:rPr>
      </w:pPr>
      <w:r w:rsidRPr="00310DCF">
        <w:rPr>
          <w:b/>
          <w:sz w:val="28"/>
          <w:szCs w:val="28"/>
          <w:lang w:val="ru-RU"/>
        </w:rPr>
        <w:t xml:space="preserve">В рамках </w:t>
      </w:r>
      <w:r w:rsidR="008564B2" w:rsidRPr="00310DCF">
        <w:rPr>
          <w:b/>
          <w:sz w:val="28"/>
          <w:szCs w:val="28"/>
          <w:lang w:val="ru-RU"/>
        </w:rPr>
        <w:t>р</w:t>
      </w:r>
      <w:r w:rsidRPr="00310DCF">
        <w:rPr>
          <w:b/>
          <w:sz w:val="28"/>
          <w:szCs w:val="28"/>
          <w:lang w:val="ru-RU"/>
        </w:rPr>
        <w:t xml:space="preserve">еализация основных общеобразовательных программ основного общего образования» обеспечено достижение установленных </w:t>
      </w:r>
      <w:r w:rsidRPr="00310DCF">
        <w:rPr>
          <w:b/>
          <w:i/>
          <w:sz w:val="28"/>
          <w:szCs w:val="28"/>
          <w:lang w:val="ru-RU"/>
        </w:rPr>
        <w:t>качественных целевых показателей</w:t>
      </w:r>
      <w:r w:rsidRPr="00310DCF">
        <w:rPr>
          <w:b/>
          <w:sz w:val="28"/>
          <w:szCs w:val="28"/>
          <w:lang w:val="ru-RU"/>
        </w:rPr>
        <w:t>:</w:t>
      </w:r>
    </w:p>
    <w:p w14:paraId="1AFB970C" w14:textId="77777777" w:rsidR="00166081" w:rsidRPr="00166081" w:rsidRDefault="00166081" w:rsidP="00166081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66081">
        <w:rPr>
          <w:sz w:val="28"/>
          <w:szCs w:val="28"/>
          <w:lang w:val="ru-RU"/>
        </w:rPr>
        <w:t>- 0,9 % доля обучающиеся, оставленные на повторное обучение;</w:t>
      </w:r>
    </w:p>
    <w:p w14:paraId="40DE6207" w14:textId="77777777" w:rsidR="00166081" w:rsidRPr="00166081" w:rsidRDefault="00166081" w:rsidP="00166081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66081">
        <w:rPr>
          <w:sz w:val="28"/>
          <w:szCs w:val="28"/>
          <w:lang w:val="ru-RU"/>
        </w:rPr>
        <w:t>- доля педагогов, имеющих высшую и первую квалификационную категорию, составила 85% при плановом показателе 65%;</w:t>
      </w:r>
    </w:p>
    <w:p w14:paraId="2E638900" w14:textId="77777777" w:rsidR="00166081" w:rsidRPr="00166081" w:rsidRDefault="00166081" w:rsidP="00166081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66081">
        <w:rPr>
          <w:sz w:val="28"/>
          <w:szCs w:val="28"/>
          <w:lang w:val="ru-RU"/>
        </w:rPr>
        <w:t xml:space="preserve">- 4% обучающихся стали победителями разного уровня олимпиад, конкурсов, при плановом показателе 4% (превышение допустимого отклонения </w:t>
      </w:r>
      <w:proofErr w:type="gramStart"/>
      <w:r w:rsidRPr="00166081">
        <w:rPr>
          <w:sz w:val="28"/>
          <w:szCs w:val="28"/>
          <w:lang w:val="ru-RU"/>
        </w:rPr>
        <w:t>нет )</w:t>
      </w:r>
      <w:proofErr w:type="gramEnd"/>
      <w:r w:rsidRPr="00166081">
        <w:rPr>
          <w:sz w:val="28"/>
          <w:szCs w:val="28"/>
          <w:lang w:val="ru-RU"/>
        </w:rPr>
        <w:t>;</w:t>
      </w:r>
    </w:p>
    <w:p w14:paraId="3B8B9267" w14:textId="77777777" w:rsidR="00166081" w:rsidRPr="00166081" w:rsidRDefault="00166081" w:rsidP="00166081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66081">
        <w:rPr>
          <w:sz w:val="28"/>
          <w:szCs w:val="28"/>
          <w:lang w:val="ru-RU"/>
        </w:rPr>
        <w:t>-</w:t>
      </w:r>
      <w:r w:rsidRPr="00166081">
        <w:rPr>
          <w:sz w:val="28"/>
          <w:szCs w:val="28"/>
          <w:lang w:val="ru-RU"/>
        </w:rPr>
        <w:tab/>
        <w:t>99% выпускников 9 классов, успешно сдали государственную (итоговую) аттестацию.</w:t>
      </w:r>
    </w:p>
    <w:p w14:paraId="747C453E" w14:textId="77777777" w:rsidR="00166081" w:rsidRPr="00166081" w:rsidRDefault="00166081" w:rsidP="00166081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66081">
        <w:rPr>
          <w:sz w:val="28"/>
          <w:szCs w:val="28"/>
          <w:lang w:val="ru-RU"/>
        </w:rPr>
        <w:t>- 2 случая травматизма обучающихся во время образовательной деятельности;</w:t>
      </w:r>
    </w:p>
    <w:p w14:paraId="5E7954D5" w14:textId="77777777" w:rsidR="00310DCF" w:rsidRDefault="00166081" w:rsidP="00310DCF">
      <w:pPr>
        <w:widowControl w:val="0"/>
        <w:suppressAutoHyphens/>
        <w:autoSpaceDN w:val="0"/>
        <w:ind w:firstLine="567"/>
        <w:jc w:val="both"/>
        <w:textAlignment w:val="baseline"/>
        <w:rPr>
          <w:rFonts w:ascii="Calibri" w:eastAsia="Calibri" w:hAnsi="Calibri" w:cs="Tahoma"/>
          <w:lang w:val="ru-RU"/>
        </w:rPr>
      </w:pPr>
      <w:r w:rsidRPr="00166081">
        <w:rPr>
          <w:sz w:val="28"/>
          <w:szCs w:val="28"/>
          <w:lang w:val="ru-RU"/>
        </w:rPr>
        <w:t xml:space="preserve">Обеспечено фактическое достижение показателей, </w:t>
      </w:r>
      <w:r w:rsidRPr="00166081">
        <w:rPr>
          <w:b/>
          <w:i/>
          <w:sz w:val="28"/>
          <w:szCs w:val="28"/>
          <w:u w:val="single"/>
          <w:lang w:val="ru-RU"/>
        </w:rPr>
        <w:t>характеризующих объем</w:t>
      </w:r>
      <w:r w:rsidRPr="00166081">
        <w:rPr>
          <w:sz w:val="28"/>
          <w:szCs w:val="28"/>
          <w:lang w:val="ru-RU"/>
        </w:rPr>
        <w:t xml:space="preserve"> муниципальной услуги – 218 обучающихся при целевом показателе 213 чел. </w:t>
      </w:r>
      <w:r w:rsidRPr="004B0113">
        <w:rPr>
          <w:sz w:val="28"/>
          <w:szCs w:val="28"/>
          <w:lang w:val="ru-RU"/>
        </w:rPr>
        <w:t>(в рамках допустимого отклонения - 5 чел.).</w:t>
      </w:r>
    </w:p>
    <w:p w14:paraId="6FB84C36" w14:textId="77777777" w:rsidR="00166081" w:rsidRPr="00310DCF" w:rsidRDefault="00166081" w:rsidP="00310DCF">
      <w:pPr>
        <w:widowControl w:val="0"/>
        <w:suppressAutoHyphens/>
        <w:autoSpaceDN w:val="0"/>
        <w:ind w:firstLine="567"/>
        <w:jc w:val="both"/>
        <w:textAlignment w:val="baseline"/>
        <w:rPr>
          <w:rFonts w:ascii="Calibri" w:eastAsia="Calibri" w:hAnsi="Calibri" w:cs="Tahoma"/>
          <w:b/>
          <w:lang w:val="ru-RU"/>
        </w:rPr>
      </w:pPr>
      <w:r w:rsidRPr="00310DCF">
        <w:rPr>
          <w:b/>
          <w:sz w:val="28"/>
          <w:szCs w:val="28"/>
          <w:lang w:val="ru-RU"/>
        </w:rPr>
        <w:t xml:space="preserve">В рамках </w:t>
      </w:r>
      <w:r w:rsidR="00310DCF" w:rsidRPr="00310DCF">
        <w:rPr>
          <w:b/>
          <w:sz w:val="28"/>
          <w:szCs w:val="28"/>
          <w:lang w:val="ru-RU"/>
        </w:rPr>
        <w:t>р</w:t>
      </w:r>
      <w:r w:rsidRPr="00310DCF">
        <w:rPr>
          <w:b/>
          <w:sz w:val="28"/>
          <w:szCs w:val="28"/>
          <w:lang w:val="ru-RU"/>
        </w:rPr>
        <w:t xml:space="preserve">еализация основных общеобразовательных программ среднего общего образования» обеспечено достижение установленных </w:t>
      </w:r>
      <w:r w:rsidRPr="00310DCF">
        <w:rPr>
          <w:b/>
          <w:i/>
          <w:sz w:val="28"/>
          <w:szCs w:val="28"/>
          <w:lang w:val="ru-RU"/>
        </w:rPr>
        <w:t>качественных целевых показателей</w:t>
      </w:r>
      <w:r w:rsidRPr="00310DCF">
        <w:rPr>
          <w:b/>
          <w:sz w:val="28"/>
          <w:szCs w:val="28"/>
          <w:lang w:val="ru-RU"/>
        </w:rPr>
        <w:t>:</w:t>
      </w:r>
    </w:p>
    <w:p w14:paraId="0C50B5D9" w14:textId="77777777" w:rsidR="00166081" w:rsidRPr="00166081" w:rsidRDefault="00166081" w:rsidP="00166081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66081">
        <w:rPr>
          <w:sz w:val="28"/>
          <w:szCs w:val="28"/>
          <w:lang w:val="ru-RU"/>
        </w:rPr>
        <w:t>-100% обучающихся сдали единый государственных экзамен;</w:t>
      </w:r>
    </w:p>
    <w:p w14:paraId="0F5CED9F" w14:textId="77777777" w:rsidR="00166081" w:rsidRPr="00166081" w:rsidRDefault="00166081" w:rsidP="00166081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66081">
        <w:rPr>
          <w:sz w:val="28"/>
          <w:szCs w:val="28"/>
          <w:lang w:val="ru-RU"/>
        </w:rPr>
        <w:t>- победителями олимпиад и конкурсов разного уровня стали 12,3% обучающихся, при плановом показателе 3%;</w:t>
      </w:r>
    </w:p>
    <w:p w14:paraId="7B14B18B" w14:textId="77777777" w:rsidR="00166081" w:rsidRPr="00166081" w:rsidRDefault="00166081" w:rsidP="00166081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66081">
        <w:rPr>
          <w:sz w:val="28"/>
          <w:szCs w:val="28"/>
          <w:lang w:val="ru-RU"/>
        </w:rPr>
        <w:t xml:space="preserve">- доля педагогов, имеющих </w:t>
      </w:r>
      <w:proofErr w:type="gramStart"/>
      <w:r w:rsidRPr="00166081">
        <w:rPr>
          <w:sz w:val="28"/>
          <w:szCs w:val="28"/>
          <w:lang w:val="ru-RU"/>
        </w:rPr>
        <w:t xml:space="preserve">высшую и первую квалификационную </w:t>
      </w:r>
      <w:r w:rsidRPr="00166081">
        <w:rPr>
          <w:sz w:val="28"/>
          <w:szCs w:val="28"/>
          <w:lang w:val="ru-RU"/>
        </w:rPr>
        <w:lastRenderedPageBreak/>
        <w:t>категорию</w:t>
      </w:r>
      <w:proofErr w:type="gramEnd"/>
      <w:r w:rsidRPr="00166081">
        <w:rPr>
          <w:sz w:val="28"/>
          <w:szCs w:val="28"/>
          <w:lang w:val="ru-RU"/>
        </w:rPr>
        <w:t xml:space="preserve"> составила 85% при плановом показателе 94%;</w:t>
      </w:r>
    </w:p>
    <w:p w14:paraId="63EC17F5" w14:textId="77777777" w:rsidR="00166081" w:rsidRPr="00166081" w:rsidRDefault="00166081" w:rsidP="00166081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66081">
        <w:rPr>
          <w:sz w:val="28"/>
          <w:szCs w:val="28"/>
          <w:lang w:val="ru-RU"/>
        </w:rPr>
        <w:t>- 100% педагогов повысили квалификацию;</w:t>
      </w:r>
    </w:p>
    <w:p w14:paraId="735FF295" w14:textId="77777777" w:rsidR="00166081" w:rsidRPr="00166081" w:rsidRDefault="00166081" w:rsidP="00166081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66081">
        <w:rPr>
          <w:sz w:val="28"/>
          <w:szCs w:val="28"/>
          <w:lang w:val="ru-RU"/>
        </w:rPr>
        <w:t>- случаи травматизма обучающихся во время образовательной деятельности отсутствуют;</w:t>
      </w:r>
    </w:p>
    <w:p w14:paraId="42EA4380" w14:textId="77777777" w:rsidR="00166081" w:rsidRPr="00166081" w:rsidRDefault="00166081" w:rsidP="00166081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66081">
        <w:rPr>
          <w:sz w:val="28"/>
          <w:szCs w:val="28"/>
          <w:lang w:val="ru-RU"/>
        </w:rPr>
        <w:t>- обоснованных жалоб потребителей услуги на качество и результативность образовательной и воспитательной деятельности не поступало;</w:t>
      </w:r>
    </w:p>
    <w:p w14:paraId="302C6BA1" w14:textId="77777777" w:rsidR="00166081" w:rsidRPr="00166081" w:rsidRDefault="00166081" w:rsidP="00166081">
      <w:pPr>
        <w:widowControl w:val="0"/>
        <w:suppressAutoHyphens/>
        <w:autoSpaceDN w:val="0"/>
        <w:ind w:firstLine="567"/>
        <w:jc w:val="both"/>
        <w:textAlignment w:val="baseline"/>
        <w:rPr>
          <w:rFonts w:ascii="Calibri" w:eastAsia="Calibri" w:hAnsi="Calibri" w:cs="Tahoma"/>
          <w:lang w:val="ru-RU"/>
        </w:rPr>
      </w:pPr>
      <w:r w:rsidRPr="00166081">
        <w:rPr>
          <w:sz w:val="28"/>
          <w:szCs w:val="28"/>
          <w:lang w:val="ru-RU"/>
        </w:rPr>
        <w:t>-</w:t>
      </w:r>
      <w:r w:rsidRPr="00166081">
        <w:rPr>
          <w:rFonts w:eastAsia="Calibri"/>
          <w:sz w:val="28"/>
          <w:szCs w:val="28"/>
          <w:lang w:val="ru-RU"/>
        </w:rPr>
        <w:t xml:space="preserve"> отсутствуют случаи совершения </w:t>
      </w:r>
      <w:r w:rsidRPr="00166081">
        <w:rPr>
          <w:sz w:val="28"/>
          <w:szCs w:val="28"/>
          <w:lang w:val="ru-RU"/>
        </w:rPr>
        <w:t>обучающимися правонарушений и преступлений;</w:t>
      </w:r>
    </w:p>
    <w:p w14:paraId="3329C912" w14:textId="77777777" w:rsidR="00166081" w:rsidRPr="00166081" w:rsidRDefault="00166081" w:rsidP="00166081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166081">
        <w:rPr>
          <w:sz w:val="28"/>
          <w:szCs w:val="28"/>
          <w:lang w:val="ru-RU"/>
        </w:rPr>
        <w:t>- отсутствуют случаи непосещения обучающимися учреждения без уважительной причины более трех дней.</w:t>
      </w:r>
    </w:p>
    <w:p w14:paraId="65137940" w14:textId="77777777" w:rsidR="00310DCF" w:rsidRDefault="00166081" w:rsidP="00310DCF">
      <w:pPr>
        <w:widowControl w:val="0"/>
        <w:suppressAutoHyphens/>
        <w:autoSpaceDN w:val="0"/>
        <w:ind w:firstLine="567"/>
        <w:jc w:val="both"/>
        <w:textAlignment w:val="baseline"/>
        <w:rPr>
          <w:rFonts w:ascii="Calibri" w:eastAsia="Calibri" w:hAnsi="Calibri" w:cs="Tahoma"/>
          <w:lang w:val="ru-RU"/>
        </w:rPr>
      </w:pPr>
      <w:r w:rsidRPr="00166081">
        <w:rPr>
          <w:sz w:val="28"/>
          <w:szCs w:val="28"/>
          <w:lang w:val="ru-RU"/>
        </w:rPr>
        <w:t xml:space="preserve">Фактический показатель, </w:t>
      </w:r>
      <w:r w:rsidRPr="00166081">
        <w:rPr>
          <w:b/>
          <w:i/>
          <w:sz w:val="28"/>
          <w:szCs w:val="28"/>
          <w:u w:val="single"/>
          <w:lang w:val="ru-RU"/>
        </w:rPr>
        <w:t>характеризующих объем</w:t>
      </w:r>
      <w:r w:rsidRPr="00166081">
        <w:rPr>
          <w:sz w:val="28"/>
          <w:szCs w:val="28"/>
          <w:lang w:val="ru-RU"/>
        </w:rPr>
        <w:t xml:space="preserve"> муниципальной услуги, составил 21 обучающихся при целевом показателе 26 человек. </w:t>
      </w:r>
      <w:r w:rsidRPr="004B0113">
        <w:rPr>
          <w:sz w:val="28"/>
          <w:szCs w:val="28"/>
          <w:lang w:val="ru-RU"/>
        </w:rPr>
        <w:t>Показатель выполнен в рамках допустимого отклонения.</w:t>
      </w:r>
    </w:p>
    <w:p w14:paraId="371F718E" w14:textId="77777777" w:rsidR="00166081" w:rsidRPr="00310DCF" w:rsidRDefault="00166081" w:rsidP="00310DCF">
      <w:pPr>
        <w:widowControl w:val="0"/>
        <w:suppressAutoHyphens/>
        <w:autoSpaceDN w:val="0"/>
        <w:ind w:firstLine="567"/>
        <w:jc w:val="both"/>
        <w:textAlignment w:val="baseline"/>
        <w:rPr>
          <w:rFonts w:ascii="Calibri" w:eastAsia="Calibri" w:hAnsi="Calibri" w:cs="Tahoma"/>
          <w:b/>
          <w:lang w:val="ru-RU"/>
        </w:rPr>
      </w:pPr>
      <w:r w:rsidRPr="00310DCF">
        <w:rPr>
          <w:b/>
          <w:sz w:val="28"/>
          <w:szCs w:val="28"/>
          <w:lang w:val="ru-RU"/>
        </w:rPr>
        <w:t xml:space="preserve">В рамках </w:t>
      </w:r>
      <w:r w:rsidR="00310DCF" w:rsidRPr="00310DCF">
        <w:rPr>
          <w:b/>
          <w:sz w:val="28"/>
          <w:szCs w:val="28"/>
          <w:lang w:val="ru-RU"/>
        </w:rPr>
        <w:t>реализации</w:t>
      </w:r>
      <w:r w:rsidRPr="00310DCF">
        <w:rPr>
          <w:b/>
          <w:sz w:val="28"/>
          <w:szCs w:val="28"/>
          <w:lang w:val="ru-RU"/>
        </w:rPr>
        <w:t xml:space="preserve"> дополнительных общеразвивающих программ» </w:t>
      </w:r>
      <w:r w:rsidR="00310DCF" w:rsidRPr="00310DCF">
        <w:rPr>
          <w:b/>
          <w:sz w:val="28"/>
          <w:szCs w:val="28"/>
          <w:lang w:val="ru-RU"/>
        </w:rPr>
        <w:t>реализуются следующие направления</w:t>
      </w:r>
      <w:r w:rsidRPr="00310DCF">
        <w:rPr>
          <w:b/>
          <w:sz w:val="28"/>
          <w:szCs w:val="28"/>
          <w:lang w:val="ru-RU"/>
        </w:rPr>
        <w:t>:</w:t>
      </w:r>
    </w:p>
    <w:p w14:paraId="4C541E3D" w14:textId="77777777" w:rsidR="00166081" w:rsidRPr="00166081" w:rsidRDefault="00691798" w:rsidP="00166081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310DCF">
        <w:rPr>
          <w:sz w:val="28"/>
          <w:szCs w:val="28"/>
          <w:lang w:val="ru-RU"/>
        </w:rPr>
        <w:t>программа</w:t>
      </w:r>
      <w:r w:rsidR="00166081" w:rsidRPr="00166081">
        <w:rPr>
          <w:sz w:val="28"/>
          <w:szCs w:val="28"/>
          <w:lang w:val="ru-RU"/>
        </w:rPr>
        <w:t xml:space="preserve"> «Шахматы» («Белая ладья»);</w:t>
      </w:r>
    </w:p>
    <w:p w14:paraId="5218F934" w14:textId="77777777" w:rsidR="00166081" w:rsidRPr="00166081" w:rsidRDefault="00691798" w:rsidP="00166081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310DCF">
        <w:rPr>
          <w:sz w:val="28"/>
          <w:szCs w:val="28"/>
          <w:lang w:val="ru-RU"/>
        </w:rPr>
        <w:t xml:space="preserve"> программа</w:t>
      </w:r>
      <w:r w:rsidR="00166081" w:rsidRPr="00166081">
        <w:rPr>
          <w:sz w:val="28"/>
          <w:szCs w:val="28"/>
          <w:lang w:val="ru-RU"/>
        </w:rPr>
        <w:t xml:space="preserve"> «Школа музейного актива»;</w:t>
      </w:r>
    </w:p>
    <w:p w14:paraId="231D2113" w14:textId="77777777" w:rsidR="00166081" w:rsidRPr="00166081" w:rsidRDefault="00691798" w:rsidP="00166081">
      <w:pPr>
        <w:widowControl w:val="0"/>
        <w:suppressAutoHyphens/>
        <w:autoSpaceDN w:val="0"/>
        <w:ind w:firstLine="567"/>
        <w:jc w:val="both"/>
        <w:textAlignment w:val="baseline"/>
        <w:rPr>
          <w:rFonts w:ascii="Calibri" w:eastAsia="Calibri" w:hAnsi="Calibri" w:cs="Tahoma"/>
          <w:lang w:val="ru-RU"/>
        </w:rPr>
      </w:pPr>
      <w:r>
        <w:rPr>
          <w:sz w:val="28"/>
          <w:szCs w:val="28"/>
          <w:lang w:val="ru-RU"/>
        </w:rPr>
        <w:t>-</w:t>
      </w:r>
      <w:r w:rsidR="00310DCF">
        <w:rPr>
          <w:sz w:val="28"/>
          <w:szCs w:val="28"/>
          <w:lang w:val="ru-RU"/>
        </w:rPr>
        <w:t xml:space="preserve"> программа</w:t>
      </w:r>
      <w:r w:rsidR="00166081" w:rsidRPr="00166081">
        <w:rPr>
          <w:sz w:val="28"/>
          <w:szCs w:val="28"/>
          <w:lang w:val="ru-RU"/>
        </w:rPr>
        <w:t xml:space="preserve"> «3</w:t>
      </w:r>
      <w:r w:rsidR="00166081" w:rsidRPr="000C6978">
        <w:rPr>
          <w:sz w:val="28"/>
          <w:szCs w:val="28"/>
        </w:rPr>
        <w:t>D</w:t>
      </w:r>
      <w:r w:rsidR="00166081" w:rsidRPr="00166081">
        <w:rPr>
          <w:sz w:val="28"/>
          <w:szCs w:val="28"/>
          <w:lang w:val="ru-RU"/>
        </w:rPr>
        <w:t xml:space="preserve"> ручки»;</w:t>
      </w:r>
    </w:p>
    <w:p w14:paraId="2F8A9FEF" w14:textId="77777777" w:rsidR="00166081" w:rsidRPr="00166081" w:rsidRDefault="00691798" w:rsidP="00166081">
      <w:pPr>
        <w:widowControl w:val="0"/>
        <w:suppressAutoHyphens/>
        <w:autoSpaceDN w:val="0"/>
        <w:ind w:firstLine="567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310DCF">
        <w:rPr>
          <w:sz w:val="28"/>
          <w:szCs w:val="28"/>
          <w:lang w:val="ru-RU"/>
        </w:rPr>
        <w:t xml:space="preserve"> программа</w:t>
      </w:r>
      <w:r w:rsidR="00166081" w:rsidRPr="00166081">
        <w:rPr>
          <w:sz w:val="28"/>
          <w:szCs w:val="28"/>
          <w:lang w:val="ru-RU"/>
        </w:rPr>
        <w:t xml:space="preserve"> «Волонтерское движение».</w:t>
      </w:r>
    </w:p>
    <w:p w14:paraId="742658FB" w14:textId="77777777" w:rsidR="00163E40" w:rsidRPr="00852A3D" w:rsidRDefault="00310DCF" w:rsidP="001660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52A3D">
        <w:rPr>
          <w:sz w:val="28"/>
          <w:szCs w:val="28"/>
          <w:lang w:val="ru-RU"/>
        </w:rPr>
        <w:t>В 2023 году</w:t>
      </w:r>
      <w:r w:rsidR="00852A3D" w:rsidRPr="00852A3D">
        <w:rPr>
          <w:sz w:val="28"/>
          <w:szCs w:val="28"/>
          <w:lang w:val="ru-RU"/>
        </w:rPr>
        <w:t xml:space="preserve"> </w:t>
      </w:r>
      <w:r w:rsidRPr="00852A3D">
        <w:rPr>
          <w:sz w:val="28"/>
          <w:szCs w:val="28"/>
          <w:lang w:val="ru-RU"/>
        </w:rPr>
        <w:t xml:space="preserve">на базе Муниципального автономного общеобразовательного учреждения «Средняя общеобразовательная школа </w:t>
      </w:r>
      <w:proofErr w:type="spellStart"/>
      <w:r w:rsidRPr="00852A3D">
        <w:rPr>
          <w:sz w:val="28"/>
          <w:szCs w:val="28"/>
          <w:lang w:val="ru-RU"/>
        </w:rPr>
        <w:t>им.А.Н.Арапова</w:t>
      </w:r>
      <w:proofErr w:type="spellEnd"/>
      <w:r w:rsidRPr="00852A3D">
        <w:rPr>
          <w:sz w:val="28"/>
          <w:szCs w:val="28"/>
          <w:lang w:val="ru-RU"/>
        </w:rPr>
        <w:t>» начал работу центр образования естественно-научной и технологической направленностей «Точка роста» создан в рамках федерального проекта «Современная школа» национального проекта «Образование» для повышения качества образования, в том числе за счет обновления учебных помещений, приобретения современных средств обучения и воспитания,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14:paraId="7E30881F" w14:textId="77777777" w:rsidR="00310DCF" w:rsidRPr="00852A3D" w:rsidRDefault="00310DCF" w:rsidP="0055332A">
      <w:pPr>
        <w:rPr>
          <w:b/>
          <w:i/>
          <w:sz w:val="28"/>
          <w:szCs w:val="28"/>
          <w:lang w:val="ru-RU"/>
        </w:rPr>
      </w:pPr>
    </w:p>
    <w:p w14:paraId="26E2FFAE" w14:textId="77777777" w:rsidR="0068284C" w:rsidRPr="00061430" w:rsidRDefault="0068284C" w:rsidP="0068284C">
      <w:pPr>
        <w:ind w:firstLine="142"/>
        <w:jc w:val="center"/>
        <w:rPr>
          <w:b/>
          <w:i/>
          <w:sz w:val="36"/>
          <w:szCs w:val="36"/>
          <w:lang w:val="ru-RU"/>
        </w:rPr>
      </w:pPr>
      <w:r w:rsidRPr="00061430">
        <w:rPr>
          <w:b/>
          <w:i/>
          <w:sz w:val="36"/>
          <w:szCs w:val="36"/>
          <w:lang w:val="ru-RU"/>
        </w:rPr>
        <w:t>Раздел 4. Дополнительное образование</w:t>
      </w:r>
    </w:p>
    <w:p w14:paraId="6D7777C5" w14:textId="77777777" w:rsidR="0068284C" w:rsidRDefault="0068284C" w:rsidP="0068284C">
      <w:pPr>
        <w:ind w:firstLine="142"/>
        <w:jc w:val="center"/>
        <w:rPr>
          <w:b/>
          <w:i/>
          <w:sz w:val="28"/>
          <w:szCs w:val="28"/>
          <w:lang w:val="ru-RU"/>
        </w:rPr>
      </w:pPr>
    </w:p>
    <w:p w14:paraId="1B3ABE4C" w14:textId="77777777" w:rsidR="0068284C" w:rsidRPr="006C3667" w:rsidRDefault="00BB669D" w:rsidP="00183AA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 дополнительного</w:t>
      </w:r>
      <w:r w:rsidR="0068284C" w:rsidRPr="006C3667">
        <w:rPr>
          <w:sz w:val="28"/>
          <w:szCs w:val="28"/>
          <w:lang w:val="ru-RU"/>
        </w:rPr>
        <w:t xml:space="preserve"> образование на территории</w:t>
      </w:r>
      <w:r>
        <w:rPr>
          <w:sz w:val="28"/>
          <w:szCs w:val="28"/>
          <w:lang w:val="ru-RU"/>
        </w:rPr>
        <w:t xml:space="preserve"> городского округа Верх-Нейвинский представлена</w:t>
      </w:r>
      <w:r w:rsidR="0068284C" w:rsidRPr="006C3667">
        <w:rPr>
          <w:sz w:val="28"/>
          <w:szCs w:val="28"/>
          <w:lang w:val="ru-RU"/>
        </w:rPr>
        <w:t xml:space="preserve"> двумя учреждениями:</w:t>
      </w:r>
    </w:p>
    <w:p w14:paraId="37A33BA8" w14:textId="77777777" w:rsidR="0068284C" w:rsidRPr="0055332A" w:rsidRDefault="0068284C" w:rsidP="004F26E8">
      <w:pPr>
        <w:suppressAutoHyphens/>
        <w:spacing w:after="160" w:line="259" w:lineRule="auto"/>
        <w:ind w:firstLine="567"/>
        <w:rPr>
          <w:sz w:val="28"/>
          <w:szCs w:val="28"/>
          <w:lang w:val="ru-RU"/>
        </w:rPr>
      </w:pPr>
      <w:bookmarkStart w:id="0" w:name="_Hlk163813850"/>
      <w:r w:rsidRPr="0055332A">
        <w:rPr>
          <w:b/>
          <w:bCs/>
          <w:sz w:val="28"/>
          <w:szCs w:val="28"/>
          <w:lang w:val="ru-RU"/>
        </w:rPr>
        <w:t>МАУ ДО «ДЮСШ имени В. Зимина»</w:t>
      </w:r>
    </w:p>
    <w:p w14:paraId="0C3471E7" w14:textId="77777777" w:rsidR="0068284C" w:rsidRPr="0055332A" w:rsidRDefault="004F26E8" w:rsidP="00183AA8">
      <w:pPr>
        <w:ind w:firstLine="567"/>
        <w:rPr>
          <w:sz w:val="28"/>
          <w:szCs w:val="28"/>
          <w:lang w:val="ru-RU"/>
        </w:rPr>
      </w:pPr>
      <w:r w:rsidRPr="0055332A">
        <w:rPr>
          <w:sz w:val="28"/>
          <w:szCs w:val="28"/>
          <w:lang w:val="ru-RU"/>
        </w:rPr>
        <w:t>В 2023</w:t>
      </w:r>
      <w:r w:rsidR="0068284C" w:rsidRPr="0055332A">
        <w:rPr>
          <w:sz w:val="28"/>
          <w:szCs w:val="28"/>
          <w:lang w:val="ru-RU"/>
        </w:rPr>
        <w:t xml:space="preserve"> году на базе учреждения функционировало 4 отделения, где занималось 170 человек, в том числе:</w:t>
      </w:r>
    </w:p>
    <w:p w14:paraId="53026489" w14:textId="77777777" w:rsidR="0068284C" w:rsidRPr="0055332A" w:rsidRDefault="0068284C" w:rsidP="0068284C">
      <w:pPr>
        <w:rPr>
          <w:sz w:val="28"/>
          <w:szCs w:val="28"/>
          <w:lang w:val="ru-RU"/>
        </w:rPr>
      </w:pPr>
      <w:r w:rsidRPr="0055332A">
        <w:rPr>
          <w:sz w:val="28"/>
          <w:szCs w:val="28"/>
          <w:lang w:val="ru-RU"/>
        </w:rPr>
        <w:t>- Кикбоксинг - 20 человек;</w:t>
      </w:r>
    </w:p>
    <w:p w14:paraId="1DD7CFC3" w14:textId="77777777" w:rsidR="0068284C" w:rsidRPr="0055332A" w:rsidRDefault="0068284C" w:rsidP="0068284C">
      <w:pPr>
        <w:rPr>
          <w:sz w:val="28"/>
          <w:szCs w:val="28"/>
          <w:lang w:val="ru-RU"/>
        </w:rPr>
      </w:pPr>
      <w:r w:rsidRPr="0055332A">
        <w:rPr>
          <w:sz w:val="28"/>
          <w:szCs w:val="28"/>
          <w:lang w:val="ru-RU"/>
        </w:rPr>
        <w:t>- Настольный теннис - 22 человека;</w:t>
      </w:r>
    </w:p>
    <w:p w14:paraId="7B4A2635" w14:textId="77777777" w:rsidR="0068284C" w:rsidRPr="0055332A" w:rsidRDefault="004F26E8" w:rsidP="0068284C">
      <w:pPr>
        <w:rPr>
          <w:sz w:val="28"/>
          <w:szCs w:val="28"/>
          <w:lang w:val="ru-RU"/>
        </w:rPr>
      </w:pPr>
      <w:r w:rsidRPr="0055332A">
        <w:rPr>
          <w:sz w:val="28"/>
          <w:szCs w:val="28"/>
          <w:lang w:val="ru-RU"/>
        </w:rPr>
        <w:t>- Лыжные гонки - 45 человек</w:t>
      </w:r>
      <w:r w:rsidR="0068284C" w:rsidRPr="0055332A">
        <w:rPr>
          <w:sz w:val="28"/>
          <w:szCs w:val="28"/>
          <w:lang w:val="ru-RU"/>
        </w:rPr>
        <w:t>;</w:t>
      </w:r>
    </w:p>
    <w:p w14:paraId="66A8AC33" w14:textId="77777777" w:rsidR="0068284C" w:rsidRPr="0055332A" w:rsidRDefault="004F26E8" w:rsidP="0068284C">
      <w:pPr>
        <w:rPr>
          <w:sz w:val="28"/>
          <w:szCs w:val="28"/>
          <w:lang w:val="ru-RU"/>
        </w:rPr>
      </w:pPr>
      <w:r w:rsidRPr="0055332A">
        <w:rPr>
          <w:sz w:val="28"/>
          <w:szCs w:val="28"/>
          <w:lang w:val="ru-RU"/>
        </w:rPr>
        <w:t xml:space="preserve">- Самбо - </w:t>
      </w:r>
      <w:r w:rsidR="0068284C" w:rsidRPr="0055332A">
        <w:rPr>
          <w:sz w:val="28"/>
          <w:szCs w:val="28"/>
          <w:lang w:val="ru-RU"/>
        </w:rPr>
        <w:t>83 человек</w:t>
      </w:r>
      <w:r w:rsidRPr="0055332A">
        <w:rPr>
          <w:sz w:val="28"/>
          <w:szCs w:val="28"/>
          <w:lang w:val="ru-RU"/>
        </w:rPr>
        <w:t>а</w:t>
      </w:r>
      <w:r w:rsidR="0068284C" w:rsidRPr="0055332A">
        <w:rPr>
          <w:sz w:val="28"/>
          <w:szCs w:val="28"/>
          <w:lang w:val="ru-RU"/>
        </w:rPr>
        <w:t>.</w:t>
      </w:r>
    </w:p>
    <w:p w14:paraId="6FE2FE8F" w14:textId="77777777" w:rsidR="0055332A" w:rsidRPr="0055332A" w:rsidRDefault="0068284C" w:rsidP="00183AA8">
      <w:pPr>
        <w:ind w:firstLine="567"/>
        <w:jc w:val="both"/>
        <w:rPr>
          <w:sz w:val="28"/>
          <w:szCs w:val="28"/>
          <w:lang w:val="ru-RU"/>
        </w:rPr>
      </w:pPr>
      <w:r w:rsidRPr="0055332A">
        <w:rPr>
          <w:sz w:val="28"/>
          <w:szCs w:val="28"/>
          <w:lang w:val="ru-RU"/>
        </w:rPr>
        <w:lastRenderedPageBreak/>
        <w:t>В штате "ДЮСШ им.В.Зимина" - 14 сотрудников, из них педагогических работников (тренеры-преподаватели, педагог дополнительного образования) – 6 человек.</w:t>
      </w:r>
    </w:p>
    <w:p w14:paraId="724CB293" w14:textId="77777777" w:rsidR="0055332A" w:rsidRPr="0068284C" w:rsidRDefault="0055332A" w:rsidP="0055332A">
      <w:pPr>
        <w:ind w:firstLine="567"/>
        <w:jc w:val="both"/>
        <w:rPr>
          <w:sz w:val="28"/>
          <w:szCs w:val="28"/>
          <w:lang w:val="ru-RU"/>
        </w:rPr>
      </w:pPr>
      <w:r w:rsidRPr="0068284C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3</w:t>
      </w:r>
      <w:r w:rsidRPr="0068284C">
        <w:rPr>
          <w:sz w:val="28"/>
          <w:szCs w:val="28"/>
          <w:lang w:val="ru-RU"/>
        </w:rPr>
        <w:t xml:space="preserve"> году финансирование учреждения составило:</w:t>
      </w:r>
    </w:p>
    <w:p w14:paraId="036BB0B6" w14:textId="77777777" w:rsidR="0055332A" w:rsidRPr="0068284C" w:rsidRDefault="0055332A" w:rsidP="0055332A">
      <w:pPr>
        <w:ind w:firstLine="851"/>
        <w:jc w:val="both"/>
        <w:rPr>
          <w:sz w:val="28"/>
          <w:szCs w:val="28"/>
          <w:lang w:val="ru-RU"/>
        </w:rPr>
      </w:pPr>
      <w:r w:rsidRPr="0068284C">
        <w:rPr>
          <w:sz w:val="28"/>
          <w:szCs w:val="28"/>
          <w:lang w:val="ru-RU"/>
        </w:rPr>
        <w:t xml:space="preserve">- на муниципальное задание – </w:t>
      </w:r>
      <w:r w:rsidR="00BF3CB6" w:rsidRPr="00BF3CB6">
        <w:rPr>
          <w:sz w:val="28"/>
          <w:szCs w:val="28"/>
          <w:lang w:val="ru-RU"/>
        </w:rPr>
        <w:t>7 914 000</w:t>
      </w:r>
      <w:r w:rsidRPr="00BF3CB6">
        <w:rPr>
          <w:sz w:val="28"/>
          <w:szCs w:val="28"/>
          <w:lang w:val="ru-RU"/>
        </w:rPr>
        <w:t>,00 руб</w:t>
      </w:r>
      <w:r w:rsidRPr="0068284C">
        <w:rPr>
          <w:sz w:val="28"/>
          <w:szCs w:val="28"/>
          <w:lang w:val="ru-RU"/>
        </w:rPr>
        <w:t>.</w:t>
      </w:r>
    </w:p>
    <w:p w14:paraId="5566DA9B" w14:textId="77777777" w:rsidR="0055332A" w:rsidRPr="0068284C" w:rsidRDefault="0055332A" w:rsidP="0055332A">
      <w:pPr>
        <w:ind w:firstLine="851"/>
        <w:jc w:val="both"/>
        <w:rPr>
          <w:sz w:val="28"/>
          <w:szCs w:val="28"/>
          <w:lang w:val="ru-RU"/>
        </w:rPr>
      </w:pPr>
      <w:r w:rsidRPr="0068284C">
        <w:rPr>
          <w:sz w:val="28"/>
          <w:szCs w:val="28"/>
          <w:lang w:val="ru-RU"/>
        </w:rPr>
        <w:t xml:space="preserve">- на иные цели – </w:t>
      </w:r>
      <w:r w:rsidR="00BF3CB6">
        <w:rPr>
          <w:sz w:val="28"/>
          <w:szCs w:val="28"/>
          <w:lang w:val="ru-RU"/>
        </w:rPr>
        <w:t>914 900,0</w:t>
      </w:r>
      <w:r>
        <w:rPr>
          <w:sz w:val="28"/>
          <w:szCs w:val="28"/>
          <w:lang w:val="ru-RU"/>
        </w:rPr>
        <w:t xml:space="preserve"> рублей</w:t>
      </w:r>
    </w:p>
    <w:p w14:paraId="65DD57C1" w14:textId="77777777" w:rsidR="0055332A" w:rsidRPr="0055332A" w:rsidRDefault="0055332A" w:rsidP="0055332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8284C">
        <w:rPr>
          <w:b/>
          <w:sz w:val="28"/>
          <w:szCs w:val="28"/>
          <w:lang w:val="ru-RU"/>
        </w:rPr>
        <w:t>Средняя заработная плата</w:t>
      </w:r>
      <w:r w:rsidR="00DA1EB9">
        <w:rPr>
          <w:sz w:val="28"/>
          <w:szCs w:val="28"/>
          <w:lang w:val="ru-RU"/>
        </w:rPr>
        <w:t>педагогических работников основного персонала</w:t>
      </w:r>
      <w:r w:rsidRPr="0068284C">
        <w:rPr>
          <w:sz w:val="28"/>
          <w:szCs w:val="28"/>
          <w:lang w:val="ru-RU"/>
        </w:rPr>
        <w:t xml:space="preserve"> в 202</w:t>
      </w:r>
      <w:r>
        <w:rPr>
          <w:sz w:val="28"/>
          <w:szCs w:val="28"/>
          <w:lang w:val="ru-RU"/>
        </w:rPr>
        <w:t>3</w:t>
      </w:r>
      <w:r w:rsidRPr="0068284C">
        <w:rPr>
          <w:sz w:val="28"/>
          <w:szCs w:val="28"/>
          <w:lang w:val="ru-RU"/>
        </w:rPr>
        <w:t xml:space="preserve"> году </w:t>
      </w:r>
      <w:r w:rsidR="00DA1EB9">
        <w:rPr>
          <w:sz w:val="28"/>
          <w:szCs w:val="28"/>
          <w:lang w:val="ru-RU"/>
        </w:rPr>
        <w:t>достигла</w:t>
      </w:r>
      <w:r w:rsidRPr="00DA1EB9">
        <w:rPr>
          <w:sz w:val="28"/>
          <w:szCs w:val="28"/>
          <w:lang w:val="ru-RU"/>
        </w:rPr>
        <w:t>5</w:t>
      </w:r>
      <w:r w:rsidR="00DA1EB9" w:rsidRPr="00DA1EB9">
        <w:rPr>
          <w:sz w:val="28"/>
          <w:szCs w:val="28"/>
          <w:lang w:val="ru-RU"/>
        </w:rPr>
        <w:t>4 000</w:t>
      </w:r>
      <w:r w:rsidR="00DA1EB9">
        <w:rPr>
          <w:sz w:val="28"/>
          <w:szCs w:val="28"/>
          <w:lang w:val="ru-RU"/>
        </w:rPr>
        <w:t>,0</w:t>
      </w:r>
      <w:r w:rsidRPr="0068284C">
        <w:rPr>
          <w:sz w:val="28"/>
          <w:szCs w:val="28"/>
          <w:lang w:val="ru-RU"/>
        </w:rPr>
        <w:t xml:space="preserve"> рублей. </w:t>
      </w:r>
      <w:r w:rsidR="00DA1EB9">
        <w:rPr>
          <w:sz w:val="28"/>
          <w:szCs w:val="28"/>
          <w:lang w:val="ru-RU"/>
        </w:rPr>
        <w:t>В 2022 году заработная плата составляла 48 143,72 рубля увеличение произошло на 12,2 %</w:t>
      </w:r>
    </w:p>
    <w:p w14:paraId="777C7315" w14:textId="77777777" w:rsidR="00B96ECA" w:rsidRPr="0055332A" w:rsidRDefault="0068284C" w:rsidP="00183AA8">
      <w:pPr>
        <w:ind w:firstLine="567"/>
        <w:jc w:val="both"/>
        <w:rPr>
          <w:sz w:val="28"/>
          <w:szCs w:val="28"/>
          <w:lang w:val="ru-RU"/>
        </w:rPr>
      </w:pPr>
      <w:r w:rsidRPr="0055332A">
        <w:rPr>
          <w:sz w:val="28"/>
          <w:szCs w:val="28"/>
          <w:lang w:val="ru-RU"/>
        </w:rPr>
        <w:t>Воспитанники МАУ ДО «ДЮСШ имени В. Зимина», участвовали в соревнованиях областного, регионального, всеросс</w:t>
      </w:r>
      <w:r w:rsidR="00B96ECA" w:rsidRPr="0055332A">
        <w:rPr>
          <w:sz w:val="28"/>
          <w:szCs w:val="28"/>
          <w:lang w:val="ru-RU"/>
        </w:rPr>
        <w:t>ийского, международного уровней.</w:t>
      </w:r>
    </w:p>
    <w:p w14:paraId="7C57E303" w14:textId="77777777" w:rsidR="008B6736" w:rsidRPr="0068284C" w:rsidRDefault="008B6736" w:rsidP="00346045">
      <w:pPr>
        <w:ind w:firstLine="851"/>
        <w:jc w:val="both"/>
        <w:rPr>
          <w:sz w:val="28"/>
          <w:szCs w:val="28"/>
          <w:lang w:val="ru-RU"/>
        </w:rPr>
      </w:pPr>
    </w:p>
    <w:bookmarkEnd w:id="0"/>
    <w:p w14:paraId="52ACE9FE" w14:textId="77777777" w:rsidR="0068284C" w:rsidRPr="0068284C" w:rsidRDefault="0068284C" w:rsidP="00183AA8">
      <w:pPr>
        <w:ind w:firstLine="567"/>
        <w:jc w:val="both"/>
        <w:rPr>
          <w:b/>
          <w:sz w:val="28"/>
          <w:szCs w:val="28"/>
          <w:lang w:val="ru-RU"/>
        </w:rPr>
      </w:pPr>
      <w:r w:rsidRPr="0068284C">
        <w:rPr>
          <w:b/>
          <w:sz w:val="28"/>
          <w:szCs w:val="28"/>
          <w:lang w:val="ru-RU"/>
        </w:rPr>
        <w:t>МАУ ДО «ДШИ».</w:t>
      </w:r>
    </w:p>
    <w:p w14:paraId="4E999182" w14:textId="77777777" w:rsidR="00E33A61" w:rsidRDefault="00A75B0C" w:rsidP="00A75B0C">
      <w:pPr>
        <w:ind w:firstLine="567"/>
        <w:jc w:val="both"/>
        <w:rPr>
          <w:sz w:val="28"/>
          <w:szCs w:val="28"/>
          <w:lang w:val="ru-RU"/>
        </w:rPr>
      </w:pPr>
      <w:r w:rsidRPr="0068284C">
        <w:rPr>
          <w:sz w:val="28"/>
          <w:szCs w:val="28"/>
          <w:lang w:val="ru-RU"/>
        </w:rPr>
        <w:t xml:space="preserve">«Детская школа искусств» – образовательный и социокультурный центр городского округа Верх-Нейвинский, осуществляющая свою деятельность в соответствии </w:t>
      </w:r>
      <w:r w:rsidR="00E33A61">
        <w:rPr>
          <w:sz w:val="28"/>
          <w:szCs w:val="28"/>
          <w:lang w:val="ru-RU"/>
        </w:rPr>
        <w:t>с действующим законодательством.</w:t>
      </w:r>
    </w:p>
    <w:p w14:paraId="74701911" w14:textId="77777777" w:rsidR="00A75B0C" w:rsidRPr="0068284C" w:rsidRDefault="00A75B0C" w:rsidP="00A75B0C">
      <w:pPr>
        <w:ind w:firstLine="567"/>
        <w:jc w:val="both"/>
        <w:rPr>
          <w:sz w:val="28"/>
          <w:szCs w:val="28"/>
          <w:lang w:val="ru-RU"/>
        </w:rPr>
      </w:pPr>
      <w:r w:rsidRPr="0068284C">
        <w:rPr>
          <w:sz w:val="28"/>
          <w:szCs w:val="28"/>
          <w:lang w:val="ru-RU"/>
        </w:rPr>
        <w:t>По результатам проведения в 202</w:t>
      </w:r>
      <w:r>
        <w:rPr>
          <w:sz w:val="28"/>
          <w:szCs w:val="28"/>
          <w:lang w:val="ru-RU"/>
        </w:rPr>
        <w:t>3</w:t>
      </w:r>
      <w:r w:rsidRPr="0068284C">
        <w:rPr>
          <w:sz w:val="28"/>
          <w:szCs w:val="28"/>
          <w:lang w:val="ru-RU"/>
        </w:rPr>
        <w:t xml:space="preserve"> году внутренней независимой оценки качества оказания услуг в Детской школе искусств городского округа Верх-Нейвинский удовлетворённость родителей и учащихся составила 9</w:t>
      </w:r>
      <w:r>
        <w:rPr>
          <w:sz w:val="28"/>
          <w:szCs w:val="28"/>
          <w:lang w:val="ru-RU"/>
        </w:rPr>
        <w:t>8</w:t>
      </w:r>
      <w:r w:rsidRPr="0068284C">
        <w:rPr>
          <w:sz w:val="28"/>
          <w:szCs w:val="28"/>
          <w:lang w:val="ru-RU"/>
        </w:rPr>
        <w:t>%.</w:t>
      </w:r>
    </w:p>
    <w:p w14:paraId="0B7E9026" w14:textId="77777777" w:rsidR="00A75B0C" w:rsidRPr="0068284C" w:rsidRDefault="00A75B0C" w:rsidP="00A75B0C">
      <w:pPr>
        <w:ind w:firstLine="567"/>
        <w:jc w:val="both"/>
        <w:rPr>
          <w:sz w:val="28"/>
          <w:szCs w:val="28"/>
          <w:lang w:val="ru-RU"/>
        </w:rPr>
      </w:pPr>
      <w:r w:rsidRPr="0068284C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3</w:t>
      </w:r>
      <w:r w:rsidRPr="0068284C">
        <w:rPr>
          <w:sz w:val="28"/>
          <w:szCs w:val="28"/>
          <w:lang w:val="ru-RU"/>
        </w:rPr>
        <w:t xml:space="preserve"> году финансирование учреждения составило:</w:t>
      </w:r>
    </w:p>
    <w:p w14:paraId="116CB5BC" w14:textId="77777777" w:rsidR="00A75B0C" w:rsidRPr="0007721B" w:rsidRDefault="00A75B0C" w:rsidP="00A75B0C">
      <w:pPr>
        <w:ind w:firstLine="851"/>
        <w:jc w:val="both"/>
        <w:rPr>
          <w:sz w:val="28"/>
          <w:szCs w:val="28"/>
          <w:lang w:val="ru-RU"/>
        </w:rPr>
      </w:pPr>
      <w:r w:rsidRPr="0068284C">
        <w:rPr>
          <w:sz w:val="28"/>
          <w:szCs w:val="28"/>
          <w:lang w:val="ru-RU"/>
        </w:rPr>
        <w:t xml:space="preserve">- на муниципальное задание </w:t>
      </w:r>
      <w:r w:rsidRPr="0007721B">
        <w:rPr>
          <w:sz w:val="28"/>
          <w:szCs w:val="28"/>
          <w:lang w:val="ru-RU"/>
        </w:rPr>
        <w:t>– 10 781 431,00 руб.</w:t>
      </w:r>
    </w:p>
    <w:p w14:paraId="12849C0E" w14:textId="77777777" w:rsidR="00A75B0C" w:rsidRPr="0007721B" w:rsidRDefault="00A75B0C" w:rsidP="0055332A">
      <w:pPr>
        <w:ind w:firstLine="851"/>
        <w:jc w:val="both"/>
        <w:rPr>
          <w:sz w:val="28"/>
          <w:szCs w:val="28"/>
          <w:lang w:val="ru-RU"/>
        </w:rPr>
      </w:pPr>
      <w:r w:rsidRPr="0007721B">
        <w:rPr>
          <w:sz w:val="28"/>
          <w:szCs w:val="28"/>
          <w:lang w:val="ru-RU"/>
        </w:rPr>
        <w:t>- на иные цели – 1 416 735 ру</w:t>
      </w:r>
      <w:r w:rsidR="0055332A" w:rsidRPr="0007721B">
        <w:rPr>
          <w:sz w:val="28"/>
          <w:szCs w:val="28"/>
          <w:lang w:val="ru-RU"/>
        </w:rPr>
        <w:t>блей.</w:t>
      </w:r>
    </w:p>
    <w:p w14:paraId="046385C1" w14:textId="77777777" w:rsidR="00A75B0C" w:rsidRPr="0068284C" w:rsidRDefault="00A75B0C" w:rsidP="00A75B0C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894C3E">
        <w:rPr>
          <w:b/>
          <w:sz w:val="28"/>
          <w:szCs w:val="28"/>
          <w:lang w:val="ru-RU"/>
        </w:rPr>
        <w:t>Средняя заработная плата</w:t>
      </w:r>
      <w:r w:rsidRPr="00894C3E">
        <w:rPr>
          <w:sz w:val="28"/>
          <w:szCs w:val="28"/>
          <w:lang w:val="ru-RU"/>
        </w:rPr>
        <w:t xml:space="preserve"> преподавателей в 2023 году</w:t>
      </w:r>
      <w:r w:rsidR="00894C3E">
        <w:rPr>
          <w:sz w:val="28"/>
          <w:szCs w:val="28"/>
          <w:lang w:val="ru-RU"/>
        </w:rPr>
        <w:t xml:space="preserve"> достигла</w:t>
      </w:r>
      <w:r w:rsidRPr="00894C3E">
        <w:rPr>
          <w:sz w:val="28"/>
          <w:szCs w:val="28"/>
          <w:lang w:val="ru-RU"/>
        </w:rPr>
        <w:t xml:space="preserve"> 56</w:t>
      </w:r>
      <w:r w:rsidR="00894C3E" w:rsidRPr="00894C3E">
        <w:rPr>
          <w:sz w:val="28"/>
          <w:szCs w:val="28"/>
          <w:lang w:val="ru-RU"/>
        </w:rPr>
        <w:t> </w:t>
      </w:r>
      <w:r w:rsidRPr="00894C3E">
        <w:rPr>
          <w:sz w:val="28"/>
          <w:szCs w:val="28"/>
          <w:lang w:val="ru-RU"/>
        </w:rPr>
        <w:t>89</w:t>
      </w:r>
      <w:r w:rsidR="00894C3E" w:rsidRPr="00894C3E">
        <w:rPr>
          <w:sz w:val="28"/>
          <w:szCs w:val="28"/>
          <w:lang w:val="ru-RU"/>
        </w:rPr>
        <w:t>4,9</w:t>
      </w:r>
      <w:r w:rsidRPr="0068284C">
        <w:rPr>
          <w:sz w:val="28"/>
          <w:szCs w:val="28"/>
          <w:lang w:val="ru-RU"/>
        </w:rPr>
        <w:t xml:space="preserve"> рублей. </w:t>
      </w:r>
      <w:r w:rsidR="00894C3E">
        <w:rPr>
          <w:sz w:val="28"/>
          <w:szCs w:val="28"/>
          <w:lang w:val="ru-RU"/>
        </w:rPr>
        <w:t xml:space="preserve">В 2022 году она составляла 46 473,04 рублей, увеличение </w:t>
      </w:r>
      <w:r w:rsidR="002502BD">
        <w:rPr>
          <w:sz w:val="28"/>
          <w:szCs w:val="28"/>
          <w:lang w:val="ru-RU"/>
        </w:rPr>
        <w:t>произошло</w:t>
      </w:r>
      <w:r w:rsidR="00894C3E">
        <w:rPr>
          <w:sz w:val="28"/>
          <w:szCs w:val="28"/>
          <w:lang w:val="ru-RU"/>
        </w:rPr>
        <w:t xml:space="preserve"> на 22,4%. </w:t>
      </w:r>
    </w:p>
    <w:p w14:paraId="790EE738" w14:textId="77777777" w:rsidR="00A75B0C" w:rsidRDefault="00A75B0C" w:rsidP="00A75B0C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8284C">
        <w:rPr>
          <w:sz w:val="28"/>
          <w:szCs w:val="28"/>
          <w:lang w:val="ru-RU"/>
        </w:rPr>
        <w:t xml:space="preserve">Широкий спектр предоставляемых </w:t>
      </w:r>
      <w:r w:rsidRPr="0068284C">
        <w:rPr>
          <w:b/>
          <w:sz w:val="28"/>
          <w:szCs w:val="28"/>
          <w:lang w:val="ru-RU"/>
        </w:rPr>
        <w:t>образовательных программ</w:t>
      </w:r>
      <w:r w:rsidRPr="0068284C">
        <w:rPr>
          <w:sz w:val="28"/>
          <w:szCs w:val="28"/>
          <w:lang w:val="ru-RU"/>
        </w:rPr>
        <w:t xml:space="preserve"> в области искусств для детей и взрослых позволяет удовлетворять запросы населения городского округа, контингент обучающихся ежегодно увеличивается и в настоящее время в среднем составляет </w:t>
      </w:r>
      <w:r w:rsidRPr="0068284C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50</w:t>
      </w:r>
      <w:r w:rsidRPr="0068284C">
        <w:rPr>
          <w:b/>
          <w:sz w:val="28"/>
          <w:szCs w:val="28"/>
          <w:lang w:val="ru-RU"/>
        </w:rPr>
        <w:t xml:space="preserve"> человек</w:t>
      </w:r>
      <w:r w:rsidRPr="0068284C">
        <w:rPr>
          <w:sz w:val="28"/>
          <w:szCs w:val="28"/>
          <w:lang w:val="ru-RU"/>
        </w:rPr>
        <w:t>.</w:t>
      </w:r>
    </w:p>
    <w:p w14:paraId="4BC952B1" w14:textId="77777777" w:rsidR="00A75B0C" w:rsidRDefault="00A75B0C" w:rsidP="00A75B0C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8284C">
        <w:rPr>
          <w:sz w:val="28"/>
          <w:szCs w:val="28"/>
          <w:lang w:val="ru-RU"/>
        </w:rPr>
        <w:t>Основной персонал школы –</w:t>
      </w:r>
      <w:r w:rsidR="00E135D0">
        <w:rPr>
          <w:b/>
          <w:sz w:val="28"/>
          <w:szCs w:val="28"/>
          <w:lang w:val="ru-RU"/>
        </w:rPr>
        <w:t xml:space="preserve"> </w:t>
      </w:r>
      <w:r w:rsidRPr="0068284C">
        <w:rPr>
          <w:sz w:val="28"/>
          <w:szCs w:val="28"/>
          <w:lang w:val="ru-RU"/>
        </w:rPr>
        <w:t xml:space="preserve">высокопрофессиональный педагогический коллектив </w:t>
      </w:r>
      <w:r w:rsidRPr="002B16E0">
        <w:rPr>
          <w:b/>
          <w:sz w:val="28"/>
          <w:szCs w:val="28"/>
          <w:lang w:val="ru-RU"/>
        </w:rPr>
        <w:t>(23</w:t>
      </w:r>
      <w:r w:rsidRPr="0068284C">
        <w:rPr>
          <w:b/>
          <w:sz w:val="28"/>
          <w:szCs w:val="28"/>
          <w:lang w:val="ru-RU"/>
        </w:rPr>
        <w:t xml:space="preserve"> человек</w:t>
      </w:r>
      <w:r>
        <w:rPr>
          <w:b/>
          <w:sz w:val="28"/>
          <w:szCs w:val="28"/>
          <w:lang w:val="ru-RU"/>
        </w:rPr>
        <w:t>а</w:t>
      </w:r>
      <w:r w:rsidRPr="0068284C">
        <w:rPr>
          <w:sz w:val="28"/>
          <w:szCs w:val="28"/>
          <w:lang w:val="ru-RU"/>
        </w:rPr>
        <w:t xml:space="preserve">), из них </w:t>
      </w:r>
      <w:r w:rsidRPr="0068284C">
        <w:rPr>
          <w:b/>
          <w:sz w:val="28"/>
          <w:szCs w:val="28"/>
          <w:lang w:val="ru-RU"/>
        </w:rPr>
        <w:t>97 %</w:t>
      </w:r>
      <w:r w:rsidRPr="0068284C">
        <w:rPr>
          <w:sz w:val="28"/>
          <w:szCs w:val="28"/>
          <w:lang w:val="ru-RU"/>
        </w:rPr>
        <w:t xml:space="preserve"> имеют высшую и первую категории.</w:t>
      </w:r>
    </w:p>
    <w:p w14:paraId="05763A2E" w14:textId="77777777" w:rsidR="00A75B0C" w:rsidRDefault="00A75B0C" w:rsidP="00A75B0C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8284C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3</w:t>
      </w:r>
      <w:r w:rsidRPr="0068284C">
        <w:rPr>
          <w:sz w:val="28"/>
          <w:szCs w:val="28"/>
          <w:lang w:val="ru-RU"/>
        </w:rPr>
        <w:t xml:space="preserve"> году </w:t>
      </w:r>
      <w:r w:rsidRPr="0068284C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6</w:t>
      </w:r>
      <w:r w:rsidRPr="0068284C">
        <w:rPr>
          <w:b/>
          <w:sz w:val="28"/>
          <w:szCs w:val="28"/>
          <w:lang w:val="ru-RU"/>
        </w:rPr>
        <w:t xml:space="preserve"> преподавателей</w:t>
      </w:r>
      <w:r w:rsidRPr="0068284C">
        <w:rPr>
          <w:sz w:val="28"/>
          <w:szCs w:val="28"/>
          <w:lang w:val="ru-RU"/>
        </w:rPr>
        <w:t xml:space="preserve"> стали лауреатами и дипломантами областных, всероссийских, международных конкурсов педагогическог</w:t>
      </w:r>
      <w:r>
        <w:rPr>
          <w:sz w:val="28"/>
          <w:szCs w:val="28"/>
          <w:lang w:val="ru-RU"/>
        </w:rPr>
        <w:t>о мастерства.</w:t>
      </w:r>
    </w:p>
    <w:p w14:paraId="23A29D14" w14:textId="77777777" w:rsidR="00A75B0C" w:rsidRPr="0068284C" w:rsidRDefault="00A75B0C" w:rsidP="00A75B0C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8284C">
        <w:rPr>
          <w:sz w:val="28"/>
          <w:szCs w:val="28"/>
          <w:lang w:val="ru-RU"/>
        </w:rPr>
        <w:t>Детская школа искусств осуществляет образовательную деятельность по дополнительному образованию детей и взрослых и реализует дополнительные общеобразовательные программы:</w:t>
      </w:r>
    </w:p>
    <w:p w14:paraId="3070BBBE" w14:textId="77777777" w:rsidR="00A75B0C" w:rsidRDefault="00A75B0C" w:rsidP="00A75B0C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8284C">
        <w:rPr>
          <w:b/>
          <w:sz w:val="28"/>
          <w:szCs w:val="28"/>
          <w:lang w:val="ru-RU"/>
        </w:rPr>
        <w:t>Дополнительные предпрофессиональные программы в области искусств</w:t>
      </w:r>
      <w:r w:rsidRPr="0068284C">
        <w:rPr>
          <w:sz w:val="28"/>
          <w:szCs w:val="28"/>
          <w:lang w:val="ru-RU"/>
        </w:rPr>
        <w:t xml:space="preserve">:«Фортепиано», «Духовые и ударные инструменты», «Струнные инструменты», «Музыкальный фольклор», «Народные инструменты», </w:t>
      </w:r>
      <w:r w:rsidRPr="0068284C">
        <w:rPr>
          <w:sz w:val="28"/>
          <w:szCs w:val="28"/>
          <w:lang w:val="ru-RU"/>
        </w:rPr>
        <w:lastRenderedPageBreak/>
        <w:t>«Живопись», «Искусство театра», в соответствии с Федеральными государственными требованиями.</w:t>
      </w:r>
    </w:p>
    <w:p w14:paraId="6FDF39B1" w14:textId="77777777" w:rsidR="00A75B0C" w:rsidRDefault="00A75B0C" w:rsidP="00A75B0C">
      <w:pPr>
        <w:spacing w:line="276" w:lineRule="auto"/>
        <w:ind w:firstLine="567"/>
        <w:jc w:val="both"/>
        <w:rPr>
          <w:sz w:val="28"/>
          <w:szCs w:val="28"/>
          <w:u w:val="single"/>
          <w:lang w:val="ru-RU"/>
        </w:rPr>
      </w:pPr>
      <w:r w:rsidRPr="0068284C">
        <w:rPr>
          <w:b/>
          <w:sz w:val="28"/>
          <w:szCs w:val="28"/>
          <w:lang w:val="ru-RU"/>
        </w:rPr>
        <w:t>Дополнительные общеразвивающие программы в области искусств за счет средств местного бюджета:</w:t>
      </w:r>
      <w:r w:rsidRPr="0068284C">
        <w:rPr>
          <w:sz w:val="28"/>
          <w:szCs w:val="28"/>
          <w:lang w:val="ru-RU"/>
        </w:rPr>
        <w:t>«Музыкальное искусство», «Изобразительное искусство», «Общее эстетическое образование».</w:t>
      </w:r>
    </w:p>
    <w:p w14:paraId="61B53B0D" w14:textId="77777777" w:rsidR="001745CF" w:rsidRDefault="00A75B0C" w:rsidP="00F16F68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8284C">
        <w:rPr>
          <w:b/>
          <w:sz w:val="28"/>
          <w:szCs w:val="28"/>
          <w:lang w:val="ru-RU"/>
        </w:rPr>
        <w:t>Дополнительные общеразвивающие программы в области искусств за счет средств физических и (или) юридических лиц (платные образовательные услуги</w:t>
      </w:r>
      <w:proofErr w:type="gramStart"/>
      <w:r w:rsidRPr="0068284C">
        <w:rPr>
          <w:b/>
          <w:sz w:val="28"/>
          <w:szCs w:val="28"/>
          <w:lang w:val="ru-RU"/>
        </w:rPr>
        <w:t>):</w:t>
      </w:r>
      <w:r w:rsidRPr="0068284C">
        <w:rPr>
          <w:sz w:val="28"/>
          <w:szCs w:val="28"/>
          <w:lang w:val="ru-RU"/>
        </w:rPr>
        <w:t>группы</w:t>
      </w:r>
      <w:proofErr w:type="gramEnd"/>
      <w:r w:rsidRPr="0068284C">
        <w:rPr>
          <w:sz w:val="28"/>
          <w:szCs w:val="28"/>
          <w:lang w:val="ru-RU"/>
        </w:rPr>
        <w:t xml:space="preserve"> раннего эстетического развития, группы подг</w:t>
      </w:r>
      <w:r w:rsidR="00E135D0">
        <w:rPr>
          <w:sz w:val="28"/>
          <w:szCs w:val="28"/>
          <w:lang w:val="ru-RU"/>
        </w:rPr>
        <w:t>отовки детей к обучению в школе</w:t>
      </w:r>
      <w:r w:rsidRPr="0068284C">
        <w:rPr>
          <w:sz w:val="28"/>
          <w:szCs w:val="28"/>
          <w:lang w:val="ru-RU"/>
        </w:rPr>
        <w:t>, группы английского языка, математики,</w:t>
      </w:r>
      <w:r w:rsidR="00E135D0">
        <w:rPr>
          <w:sz w:val="28"/>
          <w:szCs w:val="28"/>
          <w:lang w:val="ru-RU"/>
        </w:rPr>
        <w:t xml:space="preserve"> ментальной арифметики.</w:t>
      </w:r>
    </w:p>
    <w:p w14:paraId="00A75664" w14:textId="77777777" w:rsidR="008C2BAB" w:rsidRPr="00F16F68" w:rsidRDefault="001745CF" w:rsidP="00F16F68">
      <w:pPr>
        <w:spacing w:line="276" w:lineRule="auto"/>
        <w:ind w:firstLine="567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В 2023 году ДШИ стала победителем областного этапа Лучшая детская школа искусств России. Верх-Нейвинские ложкари номинированы на премию Губернатора Свердловской области «Достояние среднего Урала.</w:t>
      </w:r>
    </w:p>
    <w:p w14:paraId="2EA9E6B0" w14:textId="77777777" w:rsidR="001745CF" w:rsidRDefault="001745CF" w:rsidP="008C2BAB">
      <w:pPr>
        <w:ind w:firstLine="360"/>
        <w:jc w:val="center"/>
        <w:rPr>
          <w:b/>
          <w:i/>
          <w:color w:val="000000"/>
          <w:sz w:val="36"/>
          <w:szCs w:val="36"/>
          <w:lang w:val="ru-RU"/>
        </w:rPr>
      </w:pPr>
    </w:p>
    <w:p w14:paraId="4703B5CB" w14:textId="77777777" w:rsidR="008C2BAB" w:rsidRDefault="008C2BAB" w:rsidP="008C2BAB">
      <w:pPr>
        <w:ind w:firstLine="360"/>
        <w:jc w:val="center"/>
        <w:rPr>
          <w:b/>
          <w:i/>
          <w:color w:val="000000"/>
          <w:sz w:val="36"/>
          <w:szCs w:val="36"/>
          <w:lang w:val="ru-RU"/>
        </w:rPr>
      </w:pPr>
      <w:r w:rsidRPr="004B0113">
        <w:rPr>
          <w:b/>
          <w:i/>
          <w:color w:val="000000"/>
          <w:sz w:val="36"/>
          <w:szCs w:val="36"/>
          <w:lang w:val="ru-RU"/>
        </w:rPr>
        <w:t>Раздел 5. Культура</w:t>
      </w:r>
    </w:p>
    <w:p w14:paraId="74621980" w14:textId="77777777" w:rsidR="008C2BAB" w:rsidRPr="00696A60" w:rsidRDefault="008C2BAB" w:rsidP="008C2BAB">
      <w:pPr>
        <w:jc w:val="both"/>
        <w:rPr>
          <w:kern w:val="36"/>
          <w:sz w:val="28"/>
          <w:szCs w:val="28"/>
          <w:u w:val="single"/>
          <w:lang w:val="ru-RU"/>
        </w:rPr>
      </w:pPr>
    </w:p>
    <w:p w14:paraId="72794978" w14:textId="77777777" w:rsidR="004B0113" w:rsidRDefault="004B0113" w:rsidP="004B0113">
      <w:pPr>
        <w:ind w:firstLine="360"/>
        <w:jc w:val="both"/>
        <w:rPr>
          <w:sz w:val="28"/>
          <w:szCs w:val="28"/>
          <w:lang w:val="ru-RU"/>
        </w:rPr>
      </w:pPr>
      <w:r w:rsidRPr="004B0113">
        <w:rPr>
          <w:sz w:val="28"/>
          <w:szCs w:val="28"/>
          <w:lang w:val="ru-RU"/>
        </w:rPr>
        <w:t>Муниципальное автономное учреждение культуры «Центр культурного досуга» единственное учреждение культурно-досугового типа в городском округе.</w:t>
      </w:r>
    </w:p>
    <w:p w14:paraId="3204781B" w14:textId="77777777" w:rsidR="00E33A61" w:rsidRDefault="00E33A61" w:rsidP="00E33A61">
      <w:pPr>
        <w:ind w:firstLine="567"/>
        <w:jc w:val="both"/>
        <w:rPr>
          <w:sz w:val="28"/>
          <w:szCs w:val="28"/>
          <w:lang w:val="ru-RU"/>
        </w:rPr>
      </w:pPr>
      <w:r w:rsidRPr="0055332A">
        <w:rPr>
          <w:sz w:val="28"/>
          <w:szCs w:val="28"/>
          <w:lang w:val="ru-RU"/>
        </w:rPr>
        <w:t>В штате МАУ</w:t>
      </w:r>
      <w:r>
        <w:rPr>
          <w:sz w:val="28"/>
          <w:szCs w:val="28"/>
          <w:lang w:val="ru-RU"/>
        </w:rPr>
        <w:t>КЦКД</w:t>
      </w:r>
      <w:r w:rsidRPr="0055332A">
        <w:rPr>
          <w:sz w:val="28"/>
          <w:szCs w:val="28"/>
          <w:lang w:val="ru-RU"/>
        </w:rPr>
        <w:t xml:space="preserve"> - </w:t>
      </w:r>
      <w:r w:rsidR="003C3FF2" w:rsidRPr="00CC1BB4">
        <w:rPr>
          <w:sz w:val="28"/>
          <w:szCs w:val="28"/>
          <w:lang w:val="ru-RU"/>
        </w:rPr>
        <w:t>1</w:t>
      </w:r>
      <w:r w:rsidR="00CC1BB4" w:rsidRPr="00CC1BB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сотрудников, в том числе библиотекарь – 1 штатная </w:t>
      </w:r>
      <w:r w:rsidR="003C3FF2">
        <w:rPr>
          <w:sz w:val="28"/>
          <w:szCs w:val="28"/>
          <w:lang w:val="ru-RU"/>
        </w:rPr>
        <w:t>единица</w:t>
      </w:r>
      <w:r>
        <w:rPr>
          <w:sz w:val="28"/>
          <w:szCs w:val="28"/>
          <w:lang w:val="ru-RU"/>
        </w:rPr>
        <w:t>,</w:t>
      </w:r>
      <w:r w:rsidR="003C3FF2">
        <w:rPr>
          <w:sz w:val="28"/>
          <w:szCs w:val="28"/>
          <w:lang w:val="ru-RU"/>
        </w:rPr>
        <w:t xml:space="preserve"> сотрудники музея 2 штатных единицы.</w:t>
      </w:r>
    </w:p>
    <w:p w14:paraId="708072DB" w14:textId="77777777" w:rsidR="00E33A61" w:rsidRPr="0068284C" w:rsidRDefault="00E33A61" w:rsidP="00E33A61">
      <w:pPr>
        <w:ind w:firstLine="567"/>
        <w:jc w:val="both"/>
        <w:rPr>
          <w:sz w:val="28"/>
          <w:szCs w:val="28"/>
          <w:lang w:val="ru-RU"/>
        </w:rPr>
      </w:pPr>
      <w:r w:rsidRPr="0068284C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3</w:t>
      </w:r>
      <w:r w:rsidRPr="0068284C">
        <w:rPr>
          <w:sz w:val="28"/>
          <w:szCs w:val="28"/>
          <w:lang w:val="ru-RU"/>
        </w:rPr>
        <w:t xml:space="preserve"> году финансирование учреждения составило:</w:t>
      </w:r>
    </w:p>
    <w:p w14:paraId="0AC32D9A" w14:textId="77777777" w:rsidR="00E33A61" w:rsidRPr="0068284C" w:rsidRDefault="00E33A61" w:rsidP="00E33A61">
      <w:pPr>
        <w:ind w:firstLine="851"/>
        <w:jc w:val="both"/>
        <w:rPr>
          <w:sz w:val="28"/>
          <w:szCs w:val="28"/>
          <w:lang w:val="ru-RU"/>
        </w:rPr>
      </w:pPr>
      <w:r w:rsidRPr="0068284C">
        <w:rPr>
          <w:sz w:val="28"/>
          <w:szCs w:val="28"/>
          <w:lang w:val="ru-RU"/>
        </w:rPr>
        <w:t xml:space="preserve">- на муниципальное задание – </w:t>
      </w:r>
      <w:r w:rsidR="00D55523" w:rsidRPr="004B0113">
        <w:rPr>
          <w:color w:val="000000"/>
          <w:sz w:val="28"/>
          <w:szCs w:val="28"/>
          <w:lang w:val="ru-RU"/>
        </w:rPr>
        <w:t xml:space="preserve">13 669 200,0 </w:t>
      </w:r>
      <w:r w:rsidRPr="0068284C">
        <w:rPr>
          <w:sz w:val="28"/>
          <w:szCs w:val="28"/>
          <w:lang w:val="ru-RU"/>
        </w:rPr>
        <w:t>руб.</w:t>
      </w:r>
    </w:p>
    <w:p w14:paraId="7CB9321A" w14:textId="77777777" w:rsidR="00E33A61" w:rsidRPr="0068284C" w:rsidRDefault="00E33A61" w:rsidP="00E33A61">
      <w:pPr>
        <w:ind w:firstLine="851"/>
        <w:jc w:val="both"/>
        <w:rPr>
          <w:sz w:val="28"/>
          <w:szCs w:val="28"/>
          <w:lang w:val="ru-RU"/>
        </w:rPr>
      </w:pPr>
      <w:r w:rsidRPr="0068284C">
        <w:rPr>
          <w:sz w:val="28"/>
          <w:szCs w:val="28"/>
          <w:lang w:val="ru-RU"/>
        </w:rPr>
        <w:t xml:space="preserve">- на иные цели – </w:t>
      </w:r>
      <w:r w:rsidR="00D55523" w:rsidRPr="004B0113">
        <w:rPr>
          <w:color w:val="000000"/>
          <w:sz w:val="28"/>
          <w:szCs w:val="28"/>
          <w:lang w:val="ru-RU"/>
        </w:rPr>
        <w:t>1</w:t>
      </w:r>
      <w:r w:rsidR="00CC1BB4">
        <w:rPr>
          <w:color w:val="000000"/>
          <w:sz w:val="28"/>
          <w:szCs w:val="28"/>
          <w:lang w:val="ru-RU"/>
        </w:rPr>
        <w:t> </w:t>
      </w:r>
      <w:r w:rsidR="00D55523" w:rsidRPr="004B0113">
        <w:rPr>
          <w:color w:val="000000"/>
          <w:sz w:val="28"/>
          <w:szCs w:val="28"/>
          <w:lang w:val="ru-RU"/>
        </w:rPr>
        <w:t>1</w:t>
      </w:r>
      <w:r w:rsidR="00CC1BB4">
        <w:rPr>
          <w:color w:val="000000"/>
          <w:sz w:val="28"/>
          <w:szCs w:val="28"/>
          <w:lang w:val="ru-RU"/>
        </w:rPr>
        <w:t>33 635,0</w:t>
      </w:r>
      <w:r w:rsidR="00D55523" w:rsidRPr="004B0113">
        <w:rPr>
          <w:color w:val="000000"/>
          <w:sz w:val="28"/>
          <w:szCs w:val="28"/>
          <w:lang w:val="ru-RU"/>
        </w:rPr>
        <w:t xml:space="preserve"> руб. </w:t>
      </w:r>
    </w:p>
    <w:p w14:paraId="67C40262" w14:textId="77777777" w:rsidR="00E33A61" w:rsidRPr="004B0113" w:rsidRDefault="00E33A61" w:rsidP="00E33A61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8284C">
        <w:rPr>
          <w:b/>
          <w:sz w:val="28"/>
          <w:szCs w:val="28"/>
          <w:lang w:val="ru-RU"/>
        </w:rPr>
        <w:t>Средняя заработная плата</w:t>
      </w:r>
      <w:r>
        <w:rPr>
          <w:sz w:val="28"/>
          <w:szCs w:val="28"/>
          <w:lang w:val="ru-RU"/>
        </w:rPr>
        <w:t>персонала</w:t>
      </w:r>
      <w:r w:rsidRPr="0068284C">
        <w:rPr>
          <w:sz w:val="28"/>
          <w:szCs w:val="28"/>
          <w:lang w:val="ru-RU"/>
        </w:rPr>
        <w:t xml:space="preserve"> в 202</w:t>
      </w:r>
      <w:r>
        <w:rPr>
          <w:sz w:val="28"/>
          <w:szCs w:val="28"/>
          <w:lang w:val="ru-RU"/>
        </w:rPr>
        <w:t>3</w:t>
      </w:r>
      <w:r w:rsidRPr="0068284C">
        <w:rPr>
          <w:sz w:val="28"/>
          <w:szCs w:val="28"/>
          <w:lang w:val="ru-RU"/>
        </w:rPr>
        <w:t xml:space="preserve"> году</w:t>
      </w:r>
      <w:r w:rsidR="00A238F1">
        <w:rPr>
          <w:sz w:val="28"/>
          <w:szCs w:val="28"/>
          <w:lang w:val="ru-RU"/>
        </w:rPr>
        <w:t xml:space="preserve"> достигла</w:t>
      </w:r>
      <w:r w:rsidRPr="00CC1BB4">
        <w:rPr>
          <w:sz w:val="28"/>
          <w:szCs w:val="28"/>
          <w:lang w:val="ru-RU"/>
        </w:rPr>
        <w:t>5</w:t>
      </w:r>
      <w:r w:rsidR="00CC1BB4" w:rsidRPr="00CC1BB4">
        <w:rPr>
          <w:sz w:val="28"/>
          <w:szCs w:val="28"/>
          <w:lang w:val="ru-RU"/>
        </w:rPr>
        <w:t>2</w:t>
      </w:r>
      <w:r w:rsidR="00CC1BB4">
        <w:rPr>
          <w:sz w:val="28"/>
          <w:szCs w:val="28"/>
          <w:lang w:val="ru-RU"/>
        </w:rPr>
        <w:t xml:space="preserve"> 767,9</w:t>
      </w:r>
      <w:r w:rsidRPr="0068284C">
        <w:rPr>
          <w:sz w:val="28"/>
          <w:szCs w:val="28"/>
          <w:lang w:val="ru-RU"/>
        </w:rPr>
        <w:t xml:space="preserve"> рублей </w:t>
      </w:r>
      <w:r w:rsidR="00CF382A">
        <w:rPr>
          <w:sz w:val="28"/>
          <w:szCs w:val="28"/>
          <w:lang w:val="ru-RU"/>
        </w:rPr>
        <w:t>в</w:t>
      </w:r>
      <w:r w:rsidR="00A238F1">
        <w:rPr>
          <w:sz w:val="28"/>
          <w:szCs w:val="28"/>
          <w:lang w:val="ru-RU"/>
        </w:rPr>
        <w:t xml:space="preserve"> 2022 году </w:t>
      </w:r>
      <w:r w:rsidR="00CF382A">
        <w:rPr>
          <w:sz w:val="28"/>
          <w:szCs w:val="28"/>
          <w:lang w:val="ru-RU"/>
        </w:rPr>
        <w:t xml:space="preserve">она </w:t>
      </w:r>
      <w:r w:rsidR="00A238F1">
        <w:rPr>
          <w:sz w:val="28"/>
          <w:szCs w:val="28"/>
          <w:lang w:val="ru-RU"/>
        </w:rPr>
        <w:t>составляла 45989,92 рубля, увеличение</w:t>
      </w:r>
      <w:r w:rsidR="00CF382A">
        <w:rPr>
          <w:sz w:val="28"/>
          <w:szCs w:val="28"/>
          <w:lang w:val="ru-RU"/>
        </w:rPr>
        <w:t xml:space="preserve"> произошло на 14,7%.</w:t>
      </w:r>
    </w:p>
    <w:p w14:paraId="659C5C04" w14:textId="77777777" w:rsidR="004B0113" w:rsidRPr="00E33A61" w:rsidRDefault="004B0113" w:rsidP="00E33A61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4B0113">
        <w:rPr>
          <w:sz w:val="28"/>
          <w:szCs w:val="28"/>
          <w:lang w:val="ru-RU"/>
        </w:rPr>
        <w:t>Пропускная способность учреждения в месяц (зрители, посетители, участники художественной самодеятельности и др.) – 1923 человек (средний показатель).</w:t>
      </w:r>
    </w:p>
    <w:p w14:paraId="3A82ED4E" w14:textId="77777777" w:rsidR="004B0113" w:rsidRPr="004B0113" w:rsidRDefault="004B0113" w:rsidP="00E33A61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4B0113">
        <w:rPr>
          <w:kern w:val="36"/>
          <w:sz w:val="28"/>
          <w:szCs w:val="28"/>
          <w:lang w:val="ru-RU"/>
        </w:rPr>
        <w:t xml:space="preserve">Основной деятельностью </w:t>
      </w:r>
      <w:r w:rsidRPr="004B0113">
        <w:rPr>
          <w:color w:val="000000"/>
          <w:sz w:val="28"/>
          <w:szCs w:val="28"/>
          <w:lang w:val="ru-RU"/>
        </w:rPr>
        <w:t xml:space="preserve">«ЦКД» </w:t>
      </w:r>
      <w:r w:rsidRPr="004B0113">
        <w:rPr>
          <w:kern w:val="36"/>
          <w:sz w:val="28"/>
          <w:szCs w:val="28"/>
          <w:lang w:val="ru-RU"/>
        </w:rPr>
        <w:t xml:space="preserve">является культурно-досуговая, историко-краеведческая, библиотечно-информационная деятельность. </w:t>
      </w:r>
    </w:p>
    <w:p w14:paraId="4BD699BC" w14:textId="77777777" w:rsidR="004B0113" w:rsidRPr="004B0113" w:rsidRDefault="004B0113" w:rsidP="00AD22BA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4B0113">
        <w:rPr>
          <w:color w:val="000000"/>
          <w:sz w:val="28"/>
          <w:szCs w:val="28"/>
          <w:lang w:val="ru-RU"/>
        </w:rPr>
        <w:t>На базе МАУК «ЦКД» размещаются:</w:t>
      </w:r>
    </w:p>
    <w:p w14:paraId="02D49752" w14:textId="77777777" w:rsidR="004B0113" w:rsidRPr="004B0113" w:rsidRDefault="004B0113" w:rsidP="00AD22BA">
      <w:pPr>
        <w:numPr>
          <w:ilvl w:val="0"/>
          <w:numId w:val="11"/>
        </w:numPr>
        <w:tabs>
          <w:tab w:val="left" w:pos="426"/>
        </w:tabs>
        <w:jc w:val="both"/>
        <w:rPr>
          <w:color w:val="000000"/>
          <w:sz w:val="28"/>
          <w:szCs w:val="28"/>
          <w:lang w:val="ru-RU"/>
        </w:rPr>
      </w:pPr>
      <w:r w:rsidRPr="004B0113">
        <w:rPr>
          <w:color w:val="000000"/>
          <w:sz w:val="28"/>
          <w:szCs w:val="28"/>
          <w:lang w:val="ru-RU"/>
        </w:rPr>
        <w:t>отдел «Дом культуры»;</w:t>
      </w:r>
    </w:p>
    <w:p w14:paraId="30BDC5FC" w14:textId="77777777" w:rsidR="004B0113" w:rsidRPr="004B0113" w:rsidRDefault="004B0113" w:rsidP="00AD22BA">
      <w:pPr>
        <w:numPr>
          <w:ilvl w:val="0"/>
          <w:numId w:val="11"/>
        </w:numPr>
        <w:tabs>
          <w:tab w:val="left" w:pos="426"/>
        </w:tabs>
        <w:jc w:val="both"/>
        <w:rPr>
          <w:color w:val="000000"/>
          <w:sz w:val="28"/>
          <w:szCs w:val="28"/>
          <w:lang w:val="ru-RU"/>
        </w:rPr>
      </w:pPr>
      <w:r w:rsidRPr="004B0113">
        <w:rPr>
          <w:color w:val="000000"/>
          <w:sz w:val="28"/>
          <w:szCs w:val="28"/>
          <w:lang w:val="ru-RU"/>
        </w:rPr>
        <w:t>отдел «Верх-Нейвинский историко-краеведческий музей»;</w:t>
      </w:r>
    </w:p>
    <w:p w14:paraId="7B6119EE" w14:textId="77777777" w:rsidR="004B0113" w:rsidRPr="004B0113" w:rsidRDefault="004B0113" w:rsidP="00AD22BA">
      <w:pPr>
        <w:numPr>
          <w:ilvl w:val="0"/>
          <w:numId w:val="11"/>
        </w:numPr>
        <w:tabs>
          <w:tab w:val="left" w:pos="426"/>
        </w:tabs>
        <w:jc w:val="both"/>
        <w:rPr>
          <w:color w:val="000000"/>
          <w:sz w:val="28"/>
          <w:szCs w:val="28"/>
          <w:lang w:val="ru-RU"/>
        </w:rPr>
      </w:pPr>
      <w:r w:rsidRPr="004B0113">
        <w:rPr>
          <w:color w:val="000000"/>
          <w:sz w:val="28"/>
          <w:szCs w:val="28"/>
          <w:lang w:val="ru-RU"/>
        </w:rPr>
        <w:t>отдел «Верх-Нейвинская библиотека»;</w:t>
      </w:r>
    </w:p>
    <w:p w14:paraId="572CB7F2" w14:textId="77777777" w:rsidR="004B0113" w:rsidRPr="004B0113" w:rsidRDefault="004B0113" w:rsidP="004B0113">
      <w:pPr>
        <w:jc w:val="both"/>
        <w:rPr>
          <w:b/>
          <w:bCs/>
          <w:color w:val="000000"/>
          <w:sz w:val="28"/>
          <w:szCs w:val="28"/>
          <w:u w:val="single"/>
          <w:lang w:val="ru-RU"/>
        </w:rPr>
      </w:pPr>
      <w:r w:rsidRPr="004B0113">
        <w:rPr>
          <w:b/>
          <w:bCs/>
          <w:color w:val="000000"/>
          <w:sz w:val="28"/>
          <w:szCs w:val="28"/>
          <w:u w:val="single"/>
          <w:lang w:val="ru-RU"/>
        </w:rPr>
        <w:t>Библиотека</w:t>
      </w:r>
    </w:p>
    <w:p w14:paraId="69999BBF" w14:textId="77777777" w:rsidR="004B0113" w:rsidRPr="004B0113" w:rsidRDefault="004B0113" w:rsidP="004B0113">
      <w:pPr>
        <w:jc w:val="both"/>
        <w:rPr>
          <w:color w:val="000000"/>
          <w:sz w:val="28"/>
          <w:szCs w:val="28"/>
          <w:lang w:val="ru-RU"/>
        </w:rPr>
      </w:pPr>
      <w:r w:rsidRPr="004B0113">
        <w:rPr>
          <w:color w:val="000000"/>
          <w:sz w:val="28"/>
          <w:szCs w:val="28"/>
          <w:lang w:val="ru-RU"/>
        </w:rPr>
        <w:t>На базе библиотеки создано два клубных формирования.</w:t>
      </w:r>
    </w:p>
    <w:p w14:paraId="44F8F09D" w14:textId="77777777" w:rsidR="004B0113" w:rsidRPr="004B0113" w:rsidRDefault="004B0113" w:rsidP="00E135D0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4B0113">
        <w:rPr>
          <w:b/>
          <w:color w:val="000000"/>
          <w:sz w:val="28"/>
          <w:szCs w:val="28"/>
          <w:lang w:val="ru-RU"/>
        </w:rPr>
        <w:t>*«</w:t>
      </w:r>
      <w:proofErr w:type="spellStart"/>
      <w:r w:rsidRPr="004B0113">
        <w:rPr>
          <w:b/>
          <w:color w:val="000000"/>
          <w:sz w:val="28"/>
          <w:szCs w:val="28"/>
          <w:lang w:val="ru-RU"/>
        </w:rPr>
        <w:t>Книгопутешествие</w:t>
      </w:r>
      <w:proofErr w:type="spellEnd"/>
      <w:r w:rsidRPr="004B0113">
        <w:rPr>
          <w:b/>
          <w:color w:val="000000"/>
          <w:sz w:val="28"/>
          <w:szCs w:val="28"/>
          <w:lang w:val="ru-RU"/>
        </w:rPr>
        <w:t>»</w:t>
      </w:r>
      <w:r w:rsidRPr="004B0113">
        <w:rPr>
          <w:color w:val="000000"/>
          <w:sz w:val="28"/>
          <w:szCs w:val="28"/>
          <w:lang w:val="ru-RU"/>
        </w:rPr>
        <w:t>.</w:t>
      </w:r>
    </w:p>
    <w:p w14:paraId="1D33850A" w14:textId="77777777" w:rsidR="004B0113" w:rsidRPr="004B0113" w:rsidRDefault="004B0113" w:rsidP="00E33A61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4B0113">
        <w:rPr>
          <w:b/>
          <w:color w:val="000000"/>
          <w:sz w:val="28"/>
          <w:szCs w:val="28"/>
          <w:lang w:val="ru-RU"/>
        </w:rPr>
        <w:t>*«</w:t>
      </w:r>
      <w:proofErr w:type="spellStart"/>
      <w:r w:rsidRPr="004B0113">
        <w:rPr>
          <w:b/>
          <w:color w:val="000000"/>
          <w:sz w:val="28"/>
          <w:szCs w:val="28"/>
          <w:lang w:val="ru-RU"/>
        </w:rPr>
        <w:t>Библиокроха</w:t>
      </w:r>
      <w:proofErr w:type="spellEnd"/>
      <w:r w:rsidRPr="004B0113">
        <w:rPr>
          <w:b/>
          <w:color w:val="000000"/>
          <w:sz w:val="28"/>
          <w:szCs w:val="28"/>
          <w:lang w:val="ru-RU"/>
        </w:rPr>
        <w:t>»</w:t>
      </w:r>
      <w:r w:rsidRPr="004B0113">
        <w:rPr>
          <w:color w:val="000000"/>
          <w:sz w:val="28"/>
          <w:szCs w:val="28"/>
          <w:lang w:val="ru-RU"/>
        </w:rPr>
        <w:t xml:space="preserve"> </w:t>
      </w:r>
    </w:p>
    <w:p w14:paraId="5C83877B" w14:textId="77777777" w:rsidR="004721FF" w:rsidRPr="004B0113" w:rsidRDefault="004B0113" w:rsidP="00F16F68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E33A61">
        <w:rPr>
          <w:color w:val="000000"/>
          <w:sz w:val="28"/>
          <w:szCs w:val="28"/>
          <w:lang w:val="ru-RU"/>
        </w:rPr>
        <w:t xml:space="preserve">С </w:t>
      </w:r>
      <w:r w:rsidR="00E33A61" w:rsidRPr="00E33A61">
        <w:rPr>
          <w:color w:val="000000"/>
          <w:sz w:val="28"/>
          <w:szCs w:val="28"/>
          <w:lang w:val="ru-RU"/>
        </w:rPr>
        <w:t>2023</w:t>
      </w:r>
      <w:r w:rsidRPr="00E33A61">
        <w:rPr>
          <w:color w:val="000000"/>
          <w:sz w:val="28"/>
          <w:szCs w:val="28"/>
          <w:lang w:val="ru-RU"/>
        </w:rPr>
        <w:t xml:space="preserve"> года ведется работа по созданию электронного каталога в Автоматизированной библиотечно-информационной системе OPAC-Global. </w:t>
      </w:r>
      <w:r w:rsidRPr="00E33A61">
        <w:rPr>
          <w:color w:val="000000"/>
          <w:sz w:val="28"/>
          <w:szCs w:val="28"/>
          <w:lang w:val="ru-RU"/>
        </w:rPr>
        <w:lastRenderedPageBreak/>
        <w:t xml:space="preserve">Создано 992 записи. </w:t>
      </w:r>
      <w:r w:rsidRPr="004B0113">
        <w:rPr>
          <w:color w:val="000000"/>
          <w:sz w:val="28"/>
          <w:szCs w:val="28"/>
          <w:lang w:val="ru-RU"/>
        </w:rPr>
        <w:t>Отдел «Верх-Нейвинская библиотека работает в соответствии с муниципальным заданием. Утвержденный показатель на 2023 год в муниципальном задании 15510 посещений. По сравнению с 2022 годом плановые показатели посещении по муниципальном заданию установленные Министерством культуры СО увеличились на 5450 посещении.</w:t>
      </w:r>
    </w:p>
    <w:p w14:paraId="3CF15206" w14:textId="77777777" w:rsidR="004B0113" w:rsidRPr="004B0113" w:rsidRDefault="004B0113" w:rsidP="004721FF">
      <w:pPr>
        <w:ind w:firstLine="708"/>
        <w:jc w:val="both"/>
        <w:rPr>
          <w:b/>
          <w:bCs/>
          <w:color w:val="000000"/>
          <w:sz w:val="28"/>
          <w:szCs w:val="28"/>
          <w:u w:val="single"/>
          <w:lang w:val="ru-RU"/>
        </w:rPr>
      </w:pPr>
      <w:r w:rsidRPr="004B0113">
        <w:rPr>
          <w:b/>
          <w:bCs/>
          <w:color w:val="000000"/>
          <w:sz w:val="28"/>
          <w:szCs w:val="28"/>
          <w:u w:val="single"/>
          <w:lang w:val="ru-RU"/>
        </w:rPr>
        <w:t>Музей</w:t>
      </w:r>
    </w:p>
    <w:p w14:paraId="10E48FF1" w14:textId="77777777" w:rsidR="004B0113" w:rsidRPr="004B0113" w:rsidRDefault="004B0113" w:rsidP="003C3FF2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3C3FF2">
        <w:rPr>
          <w:color w:val="000000"/>
          <w:sz w:val="28"/>
          <w:szCs w:val="28"/>
          <w:lang w:val="ru-RU"/>
        </w:rPr>
        <w:t>Работа отдела «Верх-Нейвинский историко-краеведческий музей» в отчетном году организована в соответствии с муниципальным заданием на 2023 год</w:t>
      </w:r>
      <w:r w:rsidR="003C3FF2">
        <w:rPr>
          <w:color w:val="000000"/>
          <w:sz w:val="28"/>
          <w:szCs w:val="28"/>
          <w:lang w:val="ru-RU"/>
        </w:rPr>
        <w:t xml:space="preserve">, </w:t>
      </w:r>
      <w:r w:rsidRPr="004B0113">
        <w:rPr>
          <w:color w:val="000000"/>
          <w:sz w:val="28"/>
          <w:szCs w:val="28"/>
          <w:lang w:val="ru-RU"/>
        </w:rPr>
        <w:t>направлена на сохранение и изучение истории родного края, его традиций, культуры и определялась знаковыми событиями в истории России, Свердловской области, го Верх-Нейвинский – нравственными ориентирами, способствующими формированию исторического и патриотического сознания гражданского общества.</w:t>
      </w:r>
    </w:p>
    <w:p w14:paraId="2B72C946" w14:textId="77777777" w:rsidR="004B0113" w:rsidRPr="003C3FF2" w:rsidRDefault="004B0113" w:rsidP="003C3FF2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3C3FF2">
        <w:rPr>
          <w:color w:val="000000"/>
          <w:sz w:val="28"/>
          <w:szCs w:val="28"/>
          <w:lang w:val="ru-RU"/>
        </w:rPr>
        <w:t>Основными целями работы музея являлись:</w:t>
      </w:r>
    </w:p>
    <w:p w14:paraId="6DA04929" w14:textId="77777777" w:rsidR="004B0113" w:rsidRPr="003C3FF2" w:rsidRDefault="004B0113" w:rsidP="004B0113">
      <w:pPr>
        <w:jc w:val="both"/>
        <w:rPr>
          <w:color w:val="000000"/>
          <w:sz w:val="28"/>
          <w:szCs w:val="28"/>
          <w:lang w:val="ru-RU"/>
        </w:rPr>
      </w:pPr>
      <w:r w:rsidRPr="003C3FF2">
        <w:rPr>
          <w:color w:val="000000"/>
          <w:sz w:val="28"/>
          <w:szCs w:val="28"/>
          <w:lang w:val="ru-RU"/>
        </w:rPr>
        <w:t>- выявление, сохранение, изучение и популяризация историко-культурного наследия;</w:t>
      </w:r>
    </w:p>
    <w:p w14:paraId="392395B8" w14:textId="77777777" w:rsidR="004B0113" w:rsidRPr="003C3FF2" w:rsidRDefault="004B0113" w:rsidP="004B0113">
      <w:pPr>
        <w:jc w:val="both"/>
        <w:rPr>
          <w:color w:val="000000"/>
          <w:sz w:val="28"/>
          <w:szCs w:val="28"/>
          <w:lang w:val="ru-RU"/>
        </w:rPr>
      </w:pPr>
      <w:r w:rsidRPr="003C3FF2">
        <w:rPr>
          <w:color w:val="000000"/>
          <w:sz w:val="28"/>
          <w:szCs w:val="28"/>
          <w:lang w:val="ru-RU"/>
        </w:rPr>
        <w:t>- совершенствование взаимодействия с образовательными учреждениями и общественными организациями;</w:t>
      </w:r>
    </w:p>
    <w:p w14:paraId="25337602" w14:textId="77777777" w:rsidR="004B0113" w:rsidRPr="003C3FF2" w:rsidRDefault="004B0113" w:rsidP="004B0113">
      <w:pPr>
        <w:jc w:val="both"/>
        <w:rPr>
          <w:color w:val="000000"/>
          <w:sz w:val="28"/>
          <w:szCs w:val="28"/>
          <w:lang w:val="ru-RU"/>
        </w:rPr>
      </w:pPr>
      <w:r w:rsidRPr="003C3FF2">
        <w:rPr>
          <w:color w:val="000000"/>
          <w:sz w:val="28"/>
          <w:szCs w:val="28"/>
          <w:lang w:val="ru-RU"/>
        </w:rPr>
        <w:t>- реализация творческих проектов, мероприятий, посвященных юбилейным и памятным датам года.</w:t>
      </w:r>
    </w:p>
    <w:p w14:paraId="4242ED1D" w14:textId="77777777" w:rsidR="004B0113" w:rsidRPr="003C3FF2" w:rsidRDefault="004B0113" w:rsidP="00AD22BA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3C3FF2">
        <w:rPr>
          <w:color w:val="000000"/>
          <w:sz w:val="28"/>
          <w:szCs w:val="28"/>
          <w:lang w:val="ru-RU"/>
        </w:rPr>
        <w:t xml:space="preserve">Основные показатели деятельности: </w:t>
      </w:r>
    </w:p>
    <w:p w14:paraId="1C8F48D4" w14:textId="77777777" w:rsidR="004B0113" w:rsidRPr="004B0113" w:rsidRDefault="004B0113" w:rsidP="004B0113">
      <w:pPr>
        <w:jc w:val="both"/>
        <w:rPr>
          <w:color w:val="000000"/>
          <w:sz w:val="28"/>
          <w:szCs w:val="28"/>
          <w:lang w:val="ru-RU"/>
        </w:rPr>
      </w:pPr>
      <w:r w:rsidRPr="004B0113">
        <w:rPr>
          <w:color w:val="000000"/>
          <w:sz w:val="28"/>
          <w:szCs w:val="28"/>
          <w:lang w:val="ru-RU"/>
        </w:rPr>
        <w:t>• Посещаемость – 9336 человек (по плану муниципального задания на 2023 год 8400 человек)</w:t>
      </w:r>
    </w:p>
    <w:p w14:paraId="3FE9B7F2" w14:textId="77777777" w:rsidR="004B0113" w:rsidRPr="004B0113" w:rsidRDefault="004B0113" w:rsidP="00E135D0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4B0113">
        <w:rPr>
          <w:color w:val="000000"/>
          <w:sz w:val="28"/>
          <w:szCs w:val="28"/>
          <w:lang w:val="ru-RU"/>
        </w:rPr>
        <w:t>Работа велась по следующим направлениям:</w:t>
      </w:r>
    </w:p>
    <w:p w14:paraId="04428AF8" w14:textId="77777777" w:rsidR="004B0113" w:rsidRPr="003C3FF2" w:rsidRDefault="003C3FF2" w:rsidP="003C3FF2">
      <w:pPr>
        <w:jc w:val="both"/>
        <w:rPr>
          <w:color w:val="000000"/>
          <w:sz w:val="28"/>
          <w:szCs w:val="28"/>
          <w:lang w:val="ru-RU"/>
        </w:rPr>
      </w:pPr>
      <w:r w:rsidRPr="003C3FF2">
        <w:rPr>
          <w:bCs/>
          <w:color w:val="000000"/>
          <w:sz w:val="28"/>
          <w:szCs w:val="28"/>
          <w:lang w:val="ru-RU"/>
        </w:rPr>
        <w:t xml:space="preserve">- </w:t>
      </w:r>
      <w:r w:rsidR="004B0113" w:rsidRPr="003C3FF2">
        <w:rPr>
          <w:bCs/>
          <w:color w:val="000000"/>
          <w:sz w:val="28"/>
          <w:szCs w:val="28"/>
          <w:lang w:val="ru-RU"/>
        </w:rPr>
        <w:t>Научно-фондовая работа</w:t>
      </w:r>
    </w:p>
    <w:p w14:paraId="07DA0D96" w14:textId="77777777" w:rsidR="003C3FF2" w:rsidRPr="003C3FF2" w:rsidRDefault="003C3FF2" w:rsidP="003C3FF2">
      <w:pPr>
        <w:jc w:val="both"/>
        <w:rPr>
          <w:bCs/>
          <w:color w:val="000000"/>
          <w:sz w:val="28"/>
          <w:szCs w:val="28"/>
          <w:lang w:val="ru-RU"/>
        </w:rPr>
      </w:pPr>
      <w:r w:rsidRPr="003C3FF2">
        <w:rPr>
          <w:color w:val="000000"/>
          <w:sz w:val="28"/>
          <w:szCs w:val="28"/>
          <w:lang w:val="ru-RU"/>
        </w:rPr>
        <w:t xml:space="preserve">- </w:t>
      </w:r>
      <w:r w:rsidR="004B0113" w:rsidRPr="003C3FF2">
        <w:rPr>
          <w:color w:val="000000"/>
          <w:sz w:val="28"/>
          <w:szCs w:val="28"/>
          <w:lang w:val="ru-RU"/>
        </w:rPr>
        <w:t>Экспозиционно-выставочная деятельность</w:t>
      </w:r>
    </w:p>
    <w:p w14:paraId="5347DD87" w14:textId="77777777" w:rsidR="003C3FF2" w:rsidRPr="003C3FF2" w:rsidRDefault="003C3FF2" w:rsidP="003C3FF2">
      <w:pPr>
        <w:jc w:val="both"/>
        <w:rPr>
          <w:color w:val="000000"/>
          <w:sz w:val="28"/>
          <w:szCs w:val="28"/>
          <w:lang w:val="ru-RU"/>
        </w:rPr>
      </w:pPr>
      <w:r w:rsidRPr="003C3FF2">
        <w:rPr>
          <w:color w:val="000000"/>
          <w:sz w:val="28"/>
          <w:szCs w:val="28"/>
          <w:lang w:val="ru-RU"/>
        </w:rPr>
        <w:t xml:space="preserve">- </w:t>
      </w:r>
      <w:r w:rsidR="004B0113" w:rsidRPr="003C3FF2">
        <w:rPr>
          <w:color w:val="000000"/>
          <w:sz w:val="28"/>
          <w:szCs w:val="28"/>
          <w:lang w:val="ru-RU"/>
        </w:rPr>
        <w:t>Культурно-образовательная и массовая работа</w:t>
      </w:r>
    </w:p>
    <w:p w14:paraId="070A5A10" w14:textId="77777777" w:rsidR="004B0113" w:rsidRPr="003C3FF2" w:rsidRDefault="003C3FF2" w:rsidP="003C3FF2">
      <w:pPr>
        <w:jc w:val="both"/>
        <w:rPr>
          <w:color w:val="000000"/>
          <w:sz w:val="28"/>
          <w:szCs w:val="28"/>
          <w:lang w:val="ru-RU"/>
        </w:rPr>
      </w:pPr>
      <w:r w:rsidRPr="003C3FF2">
        <w:rPr>
          <w:color w:val="000000"/>
          <w:sz w:val="28"/>
          <w:szCs w:val="28"/>
          <w:lang w:val="ru-RU"/>
        </w:rPr>
        <w:t xml:space="preserve">- </w:t>
      </w:r>
      <w:r w:rsidR="004B0113" w:rsidRPr="003C3FF2">
        <w:rPr>
          <w:color w:val="000000"/>
          <w:sz w:val="28"/>
          <w:szCs w:val="28"/>
          <w:lang w:val="ru-RU"/>
        </w:rPr>
        <w:t>Научно-исследовательская работа</w:t>
      </w:r>
    </w:p>
    <w:p w14:paraId="332DDF5F" w14:textId="77777777" w:rsidR="004B0113" w:rsidRPr="004B0113" w:rsidRDefault="004B0113" w:rsidP="003C3FF2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4B0113">
        <w:rPr>
          <w:color w:val="000000"/>
          <w:sz w:val="28"/>
          <w:szCs w:val="28"/>
          <w:lang w:val="ru-RU"/>
        </w:rPr>
        <w:t xml:space="preserve">В 2023 году учреждение вступило в программу «Пушкинская карта», проводится работа по реализации программы, популяризации и развитию платных </w:t>
      </w:r>
      <w:proofErr w:type="spellStart"/>
      <w:r w:rsidRPr="004B0113">
        <w:rPr>
          <w:color w:val="000000"/>
          <w:sz w:val="28"/>
          <w:szCs w:val="28"/>
          <w:lang w:val="ru-RU"/>
        </w:rPr>
        <w:t>масстер</w:t>
      </w:r>
      <w:proofErr w:type="spellEnd"/>
      <w:r w:rsidRPr="004B0113">
        <w:rPr>
          <w:color w:val="000000"/>
          <w:sz w:val="28"/>
          <w:szCs w:val="28"/>
          <w:lang w:val="ru-RU"/>
        </w:rPr>
        <w:t>-классов и мероприятий.</w:t>
      </w:r>
    </w:p>
    <w:p w14:paraId="01DF04E6" w14:textId="77777777" w:rsidR="00251791" w:rsidRDefault="00251791" w:rsidP="004721FF">
      <w:pPr>
        <w:ind w:firstLine="708"/>
        <w:rPr>
          <w:bCs/>
          <w:color w:val="000000"/>
          <w:sz w:val="28"/>
          <w:szCs w:val="28"/>
          <w:lang w:val="ru-RU"/>
        </w:rPr>
      </w:pPr>
    </w:p>
    <w:p w14:paraId="63CBA6AC" w14:textId="77777777" w:rsidR="004B0113" w:rsidRPr="004B0113" w:rsidRDefault="004B0113" w:rsidP="004721FF">
      <w:pPr>
        <w:ind w:firstLine="708"/>
        <w:rPr>
          <w:b/>
          <w:color w:val="000000"/>
          <w:sz w:val="28"/>
          <w:szCs w:val="28"/>
          <w:u w:val="single"/>
          <w:lang w:val="ru-RU"/>
        </w:rPr>
      </w:pPr>
      <w:r w:rsidRPr="004B0113">
        <w:rPr>
          <w:b/>
          <w:color w:val="000000"/>
          <w:sz w:val="28"/>
          <w:szCs w:val="28"/>
          <w:u w:val="single"/>
          <w:lang w:val="ru-RU"/>
        </w:rPr>
        <w:t>Отдел «Дом культуры»</w:t>
      </w:r>
    </w:p>
    <w:p w14:paraId="16C5FA64" w14:textId="77777777" w:rsidR="004721FF" w:rsidRDefault="004B0113" w:rsidP="004B0113">
      <w:pPr>
        <w:spacing w:after="200" w:line="276" w:lineRule="auto"/>
        <w:ind w:firstLine="567"/>
        <w:contextualSpacing/>
        <w:jc w:val="both"/>
        <w:rPr>
          <w:bCs/>
          <w:sz w:val="28"/>
          <w:szCs w:val="28"/>
          <w:lang w:val="ru-RU"/>
        </w:rPr>
      </w:pPr>
      <w:r w:rsidRPr="004B0113">
        <w:rPr>
          <w:bCs/>
          <w:sz w:val="28"/>
          <w:szCs w:val="28"/>
          <w:lang w:val="ru-RU"/>
        </w:rPr>
        <w:t xml:space="preserve">В Доме культуры организовано 18 клубных формирований: </w:t>
      </w:r>
    </w:p>
    <w:p w14:paraId="44239A01" w14:textId="77777777" w:rsidR="004721FF" w:rsidRDefault="004B0113" w:rsidP="004B0113">
      <w:pPr>
        <w:spacing w:after="200" w:line="276" w:lineRule="auto"/>
        <w:ind w:firstLine="567"/>
        <w:contextualSpacing/>
        <w:jc w:val="both"/>
        <w:rPr>
          <w:bCs/>
          <w:sz w:val="28"/>
          <w:szCs w:val="28"/>
          <w:lang w:val="ru-RU"/>
        </w:rPr>
      </w:pPr>
      <w:r w:rsidRPr="004B0113">
        <w:rPr>
          <w:bCs/>
          <w:sz w:val="28"/>
          <w:szCs w:val="28"/>
          <w:lang w:val="ru-RU"/>
        </w:rPr>
        <w:t xml:space="preserve">1 хореографический коллектив, состоящий из трех возрастных групп, </w:t>
      </w:r>
    </w:p>
    <w:p w14:paraId="24D803BD" w14:textId="77777777" w:rsidR="004721FF" w:rsidRDefault="004B0113" w:rsidP="004B0113">
      <w:pPr>
        <w:spacing w:after="200" w:line="276" w:lineRule="auto"/>
        <w:ind w:firstLine="567"/>
        <w:contextualSpacing/>
        <w:jc w:val="both"/>
        <w:rPr>
          <w:bCs/>
          <w:sz w:val="28"/>
          <w:szCs w:val="28"/>
          <w:lang w:val="ru-RU"/>
        </w:rPr>
      </w:pPr>
      <w:r w:rsidRPr="004B0113">
        <w:rPr>
          <w:bCs/>
          <w:sz w:val="28"/>
          <w:szCs w:val="28"/>
          <w:lang w:val="ru-RU"/>
        </w:rPr>
        <w:t>5 вокальных коллектив</w:t>
      </w:r>
      <w:r w:rsidR="004721FF">
        <w:rPr>
          <w:bCs/>
          <w:sz w:val="28"/>
          <w:szCs w:val="28"/>
          <w:lang w:val="ru-RU"/>
        </w:rPr>
        <w:t>а</w:t>
      </w:r>
      <w:r w:rsidRPr="004B0113">
        <w:rPr>
          <w:bCs/>
          <w:sz w:val="28"/>
          <w:szCs w:val="28"/>
          <w:lang w:val="ru-RU"/>
        </w:rPr>
        <w:t xml:space="preserve">, </w:t>
      </w:r>
    </w:p>
    <w:p w14:paraId="0E14284E" w14:textId="77777777" w:rsidR="004721FF" w:rsidRDefault="004B0113" w:rsidP="004B0113">
      <w:pPr>
        <w:spacing w:after="200" w:line="276" w:lineRule="auto"/>
        <w:ind w:firstLine="567"/>
        <w:contextualSpacing/>
        <w:jc w:val="both"/>
        <w:rPr>
          <w:bCs/>
          <w:sz w:val="28"/>
          <w:szCs w:val="28"/>
          <w:lang w:val="ru-RU"/>
        </w:rPr>
      </w:pPr>
      <w:r w:rsidRPr="004B0113">
        <w:rPr>
          <w:bCs/>
          <w:sz w:val="28"/>
          <w:szCs w:val="28"/>
          <w:lang w:val="ru-RU"/>
        </w:rPr>
        <w:t xml:space="preserve">4 солиста вокала, </w:t>
      </w:r>
    </w:p>
    <w:p w14:paraId="365AE61E" w14:textId="77777777" w:rsidR="004721FF" w:rsidRDefault="004B0113" w:rsidP="004B0113">
      <w:pPr>
        <w:spacing w:after="200" w:line="276" w:lineRule="auto"/>
        <w:ind w:firstLine="567"/>
        <w:contextualSpacing/>
        <w:jc w:val="both"/>
        <w:rPr>
          <w:bCs/>
          <w:sz w:val="28"/>
          <w:szCs w:val="28"/>
          <w:lang w:val="ru-RU"/>
        </w:rPr>
      </w:pPr>
      <w:r w:rsidRPr="004B0113">
        <w:rPr>
          <w:bCs/>
          <w:sz w:val="28"/>
          <w:szCs w:val="28"/>
          <w:lang w:val="ru-RU"/>
        </w:rPr>
        <w:t xml:space="preserve">информационно-социальный клуб «Волонтерское движение «АЗИМУТ», </w:t>
      </w:r>
    </w:p>
    <w:p w14:paraId="583AE610" w14:textId="77777777" w:rsidR="004721FF" w:rsidRDefault="004B0113" w:rsidP="004B0113">
      <w:pPr>
        <w:spacing w:after="200" w:line="276" w:lineRule="auto"/>
        <w:ind w:firstLine="567"/>
        <w:contextualSpacing/>
        <w:jc w:val="both"/>
        <w:rPr>
          <w:bCs/>
          <w:sz w:val="28"/>
          <w:szCs w:val="28"/>
          <w:lang w:val="ru-RU"/>
        </w:rPr>
      </w:pPr>
      <w:r w:rsidRPr="004B0113">
        <w:rPr>
          <w:bCs/>
          <w:sz w:val="28"/>
          <w:szCs w:val="28"/>
          <w:lang w:val="ru-RU"/>
        </w:rPr>
        <w:t xml:space="preserve">клубное формирование языковой адаптации «Мир без границ», </w:t>
      </w:r>
    </w:p>
    <w:p w14:paraId="6698D37E" w14:textId="77777777" w:rsidR="004B0113" w:rsidRPr="004B0113" w:rsidRDefault="004B0113" w:rsidP="004B0113">
      <w:pPr>
        <w:spacing w:after="200" w:line="276" w:lineRule="auto"/>
        <w:ind w:firstLine="567"/>
        <w:contextualSpacing/>
        <w:jc w:val="both"/>
        <w:rPr>
          <w:bCs/>
          <w:sz w:val="28"/>
          <w:szCs w:val="28"/>
          <w:lang w:val="ru-RU"/>
        </w:rPr>
      </w:pPr>
      <w:r w:rsidRPr="004B0113">
        <w:rPr>
          <w:bCs/>
          <w:sz w:val="28"/>
          <w:szCs w:val="28"/>
          <w:lang w:val="ru-RU"/>
        </w:rPr>
        <w:t>созданы 6 клубов по интересам: для детей детского сада, обучающихся общеобразовательной школы, пенсионеров и инвалидов.</w:t>
      </w:r>
    </w:p>
    <w:p w14:paraId="0FF68741" w14:textId="77777777" w:rsidR="008C2BAB" w:rsidRPr="00F16F68" w:rsidRDefault="004B0113" w:rsidP="00F16F68">
      <w:pPr>
        <w:spacing w:after="200" w:line="276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4B0113">
        <w:rPr>
          <w:sz w:val="28"/>
          <w:szCs w:val="28"/>
          <w:lang w:val="ru-RU"/>
        </w:rPr>
        <w:t xml:space="preserve"> Муниципальные концерты, фестивали, конкурсы, театрализованные представления, мастер-классы, вечера проводятся в соответствии с </w:t>
      </w:r>
      <w:r w:rsidRPr="004B0113">
        <w:rPr>
          <w:sz w:val="28"/>
          <w:szCs w:val="28"/>
          <w:lang w:val="ru-RU"/>
        </w:rPr>
        <w:lastRenderedPageBreak/>
        <w:t xml:space="preserve">муниципальным заданием, планами мероприятий с учреждениями и предприятиями городского округа Верх-Нейвинский, посвященные календарным датам, а также проводимые в рамках муниципальных программ. </w:t>
      </w:r>
      <w:r w:rsidRPr="00BF0C98">
        <w:rPr>
          <w:sz w:val="28"/>
          <w:szCs w:val="28"/>
          <w:lang w:val="ru-RU"/>
        </w:rPr>
        <w:t>Мероприятия проводятся для всех возрастных категорий населения (средний показатель 8 мероприятий в месяц разного уровня).</w:t>
      </w:r>
    </w:p>
    <w:p w14:paraId="7FAF9377" w14:textId="77777777" w:rsidR="00251791" w:rsidRDefault="00251791" w:rsidP="00F16F68">
      <w:pPr>
        <w:ind w:firstLine="360"/>
        <w:jc w:val="center"/>
        <w:rPr>
          <w:b/>
          <w:i/>
          <w:color w:val="000000"/>
          <w:sz w:val="36"/>
          <w:szCs w:val="36"/>
          <w:lang w:val="ru-RU"/>
        </w:rPr>
      </w:pPr>
    </w:p>
    <w:p w14:paraId="0DB927AE" w14:textId="77777777" w:rsidR="008C2BAB" w:rsidRPr="00061430" w:rsidRDefault="008C2BAB" w:rsidP="00F16F68">
      <w:pPr>
        <w:ind w:firstLine="360"/>
        <w:jc w:val="center"/>
        <w:rPr>
          <w:b/>
          <w:i/>
          <w:color w:val="000000"/>
          <w:sz w:val="36"/>
          <w:szCs w:val="36"/>
          <w:lang w:val="ru-RU"/>
        </w:rPr>
      </w:pPr>
      <w:r w:rsidRPr="00061430">
        <w:rPr>
          <w:b/>
          <w:i/>
          <w:color w:val="000000"/>
          <w:sz w:val="36"/>
          <w:szCs w:val="36"/>
          <w:lang w:val="ru-RU"/>
        </w:rPr>
        <w:t>Раздел 6.Физическая культура и спорт</w:t>
      </w:r>
    </w:p>
    <w:p w14:paraId="133403F9" w14:textId="77777777" w:rsidR="008C2BAB" w:rsidRPr="00676AC4" w:rsidRDefault="008C2BAB" w:rsidP="008C2BAB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 xml:space="preserve">В городском округе действует муниципальная программа "Развитие физической культуры и спорта". Финансирование составило – 1741,00 руб. </w:t>
      </w:r>
    </w:p>
    <w:p w14:paraId="4D891F0E" w14:textId="77777777" w:rsidR="008C2BAB" w:rsidRPr="00676AC4" w:rsidRDefault="00251791" w:rsidP="008C2BAB">
      <w:pPr>
        <w:ind w:firstLine="3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У</w:t>
      </w:r>
      <w:r w:rsidR="008C2BAB" w:rsidRPr="00676AC4">
        <w:rPr>
          <w:color w:val="000000"/>
          <w:sz w:val="28"/>
          <w:szCs w:val="28"/>
          <w:lang w:val="ru-RU"/>
        </w:rPr>
        <w:t>тверждены:</w:t>
      </w:r>
    </w:p>
    <w:p w14:paraId="20792D63" w14:textId="77777777" w:rsidR="008C2BAB" w:rsidRPr="00676AC4" w:rsidRDefault="008C2BAB" w:rsidP="008C2BAB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-План мероприятий по внедрению комплекса ГТО;</w:t>
      </w:r>
    </w:p>
    <w:p w14:paraId="63CEE583" w14:textId="77777777" w:rsidR="008C2BAB" w:rsidRPr="00676AC4" w:rsidRDefault="008C2BAB" w:rsidP="008C2BAB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-План мероприятий («дорожная карта») по повышению значений показателей доступности для инвалидов объектов и услуг в сфере физической культуры и спорта в городском округе Верх-Нейвинский на 2017-2030 годы.</w:t>
      </w:r>
    </w:p>
    <w:p w14:paraId="1347B56C" w14:textId="77777777" w:rsidR="008C2BAB" w:rsidRPr="00676AC4" w:rsidRDefault="008C2BAB" w:rsidP="008C2BAB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Общая структура физкультурного движения представлена работой муниципальных образовательных учреждений:</w:t>
      </w:r>
    </w:p>
    <w:p w14:paraId="4107BA1D" w14:textId="77777777" w:rsidR="008C2BAB" w:rsidRPr="00676AC4" w:rsidRDefault="008C2BAB" w:rsidP="00D55523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 xml:space="preserve">- МАУ ДО «ДЮСШ им. В.Зимина» основное учреждение, занимающееся развитием и популяризацией физической культуры и спорта через проведение муниципальных и межмуниципальных соревнований и мероприятий. </w:t>
      </w:r>
    </w:p>
    <w:p w14:paraId="607BC81E" w14:textId="77777777" w:rsidR="008C2BAB" w:rsidRPr="00676AC4" w:rsidRDefault="00D55523" w:rsidP="008C2BAB">
      <w:pPr>
        <w:ind w:firstLine="3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="008C2BAB" w:rsidRPr="00676AC4">
        <w:rPr>
          <w:color w:val="000000"/>
          <w:sz w:val="28"/>
          <w:szCs w:val="28"/>
          <w:lang w:val="ru-RU"/>
        </w:rPr>
        <w:t xml:space="preserve"> рамках работы с населением городского округа по профилактике ЗОЖ сформированы следующие направления:</w:t>
      </w:r>
    </w:p>
    <w:p w14:paraId="07B92216" w14:textId="77777777" w:rsidR="008C2BAB" w:rsidRPr="00676AC4" w:rsidRDefault="008C2BAB" w:rsidP="008C2BAB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- занятия йогой – 42 человека;</w:t>
      </w:r>
    </w:p>
    <w:p w14:paraId="645D4AC8" w14:textId="77777777" w:rsidR="008C2BAB" w:rsidRPr="00676AC4" w:rsidRDefault="008C2BAB" w:rsidP="008C2BAB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- занятия в зоне рекреации на «Тропе здоровья» скандинавской   ходьбой – 41 человек;</w:t>
      </w:r>
    </w:p>
    <w:p w14:paraId="6A0ABB9C" w14:textId="77777777" w:rsidR="008C2BAB" w:rsidRPr="00676AC4" w:rsidRDefault="008C2BAB" w:rsidP="008C2BAB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- занятия в зоне рекреации на «Тропе здоровья» пешие маршруты -357 человек;</w:t>
      </w:r>
    </w:p>
    <w:p w14:paraId="38CC5186" w14:textId="77777777" w:rsidR="008C2BAB" w:rsidRPr="00676AC4" w:rsidRDefault="008C2BAB" w:rsidP="008C2BAB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- свободное катание на лыжах - 260 человек.</w:t>
      </w:r>
    </w:p>
    <w:p w14:paraId="11605334" w14:textId="77777777" w:rsidR="008C2BAB" w:rsidRPr="00676AC4" w:rsidRDefault="008C2BAB" w:rsidP="008C2BAB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 xml:space="preserve">Для организации дворового спорта созданы команды, где регулярно занимаются: </w:t>
      </w:r>
    </w:p>
    <w:p w14:paraId="3764BD58" w14:textId="77777777" w:rsidR="008C2BAB" w:rsidRPr="00676AC4" w:rsidRDefault="008C2BAB" w:rsidP="008C2BAB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- футболом - 60 человек.</w:t>
      </w:r>
    </w:p>
    <w:p w14:paraId="2EC0AF70" w14:textId="77777777" w:rsidR="008C2BAB" w:rsidRPr="00676AC4" w:rsidRDefault="008C2BAB" w:rsidP="008C2BAB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В целях привлечения и охвата населения занятиями спортом и в рамках ЗОЖ, проведены:</w:t>
      </w:r>
    </w:p>
    <w:p w14:paraId="311726B1" w14:textId="77777777" w:rsidR="008C2BAB" w:rsidRPr="00676AC4" w:rsidRDefault="008C2BAB" w:rsidP="008C2BAB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- 3 межмуниципальных спортивных мероприятия:</w:t>
      </w:r>
    </w:p>
    <w:p w14:paraId="60342752" w14:textId="77777777" w:rsidR="008C2BAB" w:rsidRPr="00676AC4" w:rsidRDefault="008C2BAB" w:rsidP="008C2BAB">
      <w:pPr>
        <w:ind w:firstLine="426"/>
        <w:contextualSpacing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 xml:space="preserve">- ХХ традиционные соревнования по лыжным гонкам памяти воина-интернационалиста Вячеслава Зимина – количество участников 470 человек из 15 городов; </w:t>
      </w:r>
    </w:p>
    <w:p w14:paraId="4BD55885" w14:textId="77777777" w:rsidR="008C2BAB" w:rsidRPr="00676AC4" w:rsidRDefault="008C2BAB" w:rsidP="008C2BAB">
      <w:pPr>
        <w:contextualSpacing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 xml:space="preserve">      - межмуниципальные соревнования по командному спринту – 108 чел.;</w:t>
      </w:r>
    </w:p>
    <w:p w14:paraId="52B1B717" w14:textId="77777777" w:rsidR="008C2BAB" w:rsidRPr="00676AC4" w:rsidRDefault="008C2BAB" w:rsidP="008C2BAB">
      <w:pPr>
        <w:contextualSpacing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 xml:space="preserve">      - открытая контрольная тренировка по горному спринту – 297чел.</w:t>
      </w:r>
    </w:p>
    <w:p w14:paraId="06C9BFDB" w14:textId="77777777" w:rsidR="00E132F5" w:rsidRPr="00F16F68" w:rsidRDefault="008C2BAB" w:rsidP="00F16F68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 xml:space="preserve">Итогом работы по популяризации спорта и здорового образа жизни в ГО Верх-Нейвинский стало увеличение количества жителей городского округа Верх-Нейвинский, систематически занимающихся физической культурой и </w:t>
      </w:r>
      <w:r w:rsidRPr="00676AC4">
        <w:rPr>
          <w:color w:val="000000"/>
          <w:sz w:val="28"/>
          <w:szCs w:val="28"/>
          <w:lang w:val="ru-RU"/>
        </w:rPr>
        <w:lastRenderedPageBreak/>
        <w:t>спортом от общей численности населения городск</w:t>
      </w:r>
      <w:r w:rsidR="00D55523">
        <w:rPr>
          <w:color w:val="000000"/>
          <w:sz w:val="28"/>
          <w:szCs w:val="28"/>
          <w:lang w:val="ru-RU"/>
        </w:rPr>
        <w:t>ого округа Верх-Нейвинский: 2022</w:t>
      </w:r>
      <w:r w:rsidRPr="00676AC4">
        <w:rPr>
          <w:color w:val="000000"/>
          <w:sz w:val="28"/>
          <w:szCs w:val="28"/>
          <w:lang w:val="ru-RU"/>
        </w:rPr>
        <w:t xml:space="preserve"> год </w:t>
      </w:r>
      <w:r w:rsidR="00D55523">
        <w:rPr>
          <w:color w:val="000000"/>
          <w:sz w:val="28"/>
          <w:szCs w:val="28"/>
          <w:lang w:val="ru-RU"/>
        </w:rPr>
        <w:t>– 2055 человека, 2023</w:t>
      </w:r>
      <w:r w:rsidRPr="00676AC4">
        <w:rPr>
          <w:color w:val="000000"/>
          <w:sz w:val="28"/>
          <w:szCs w:val="28"/>
          <w:lang w:val="ru-RU"/>
        </w:rPr>
        <w:t xml:space="preserve"> год - 2087 человек.</w:t>
      </w:r>
    </w:p>
    <w:p w14:paraId="04D1E784" w14:textId="77777777" w:rsidR="00251791" w:rsidRDefault="00251791" w:rsidP="00F16F68">
      <w:pPr>
        <w:autoSpaceDE w:val="0"/>
        <w:autoSpaceDN w:val="0"/>
        <w:adjustRightInd w:val="0"/>
        <w:jc w:val="center"/>
        <w:outlineLvl w:val="1"/>
        <w:rPr>
          <w:b/>
          <w:i/>
          <w:sz w:val="36"/>
          <w:szCs w:val="36"/>
          <w:lang w:val="ru-RU"/>
        </w:rPr>
      </w:pPr>
    </w:p>
    <w:p w14:paraId="03AB53DA" w14:textId="77777777" w:rsidR="00E132F5" w:rsidRPr="00F16F68" w:rsidRDefault="00E132F5" w:rsidP="00F16F68">
      <w:pPr>
        <w:autoSpaceDE w:val="0"/>
        <w:autoSpaceDN w:val="0"/>
        <w:adjustRightInd w:val="0"/>
        <w:jc w:val="center"/>
        <w:outlineLvl w:val="1"/>
        <w:rPr>
          <w:b/>
          <w:i/>
          <w:sz w:val="36"/>
          <w:szCs w:val="36"/>
          <w:lang w:val="ru-RU"/>
        </w:rPr>
      </w:pPr>
      <w:r w:rsidRPr="0016365B">
        <w:rPr>
          <w:b/>
          <w:i/>
          <w:sz w:val="36"/>
          <w:szCs w:val="36"/>
          <w:lang w:val="ru-RU"/>
        </w:rPr>
        <w:t>Раздел 7. Жилищное строительство и обеспечение граждан жильем</w:t>
      </w:r>
    </w:p>
    <w:p w14:paraId="5EBC7BB4" w14:textId="77777777" w:rsidR="00E132F5" w:rsidRPr="0016365B" w:rsidRDefault="00E132F5" w:rsidP="00E132F5">
      <w:pPr>
        <w:jc w:val="both"/>
        <w:rPr>
          <w:sz w:val="28"/>
          <w:szCs w:val="28"/>
          <w:lang w:val="ru-RU"/>
        </w:rPr>
      </w:pPr>
      <w:r w:rsidRPr="0016365B">
        <w:rPr>
          <w:sz w:val="28"/>
          <w:szCs w:val="28"/>
          <w:lang w:val="ru-RU"/>
        </w:rPr>
        <w:t xml:space="preserve">     В 202</w:t>
      </w:r>
      <w:r>
        <w:rPr>
          <w:sz w:val="28"/>
          <w:szCs w:val="28"/>
          <w:lang w:val="ru-RU"/>
        </w:rPr>
        <w:t>3</w:t>
      </w:r>
      <w:r w:rsidRPr="0016365B">
        <w:rPr>
          <w:sz w:val="28"/>
          <w:szCs w:val="28"/>
          <w:lang w:val="ru-RU"/>
        </w:rPr>
        <w:t xml:space="preserve"> году в рамках выполнения мероприятий по развитию жилищного строительства и обеспечению жильем граждан успешно реализованы следующие мероприятия:</w:t>
      </w:r>
    </w:p>
    <w:p w14:paraId="7FE29A5A" w14:textId="77777777" w:rsidR="00E132F5" w:rsidRPr="0016365B" w:rsidRDefault="00E132F5" w:rsidP="00E132F5">
      <w:pPr>
        <w:jc w:val="both"/>
        <w:rPr>
          <w:sz w:val="28"/>
          <w:szCs w:val="28"/>
          <w:lang w:val="ru-RU"/>
        </w:rPr>
      </w:pPr>
      <w:r w:rsidRPr="005B56C5">
        <w:rPr>
          <w:sz w:val="28"/>
          <w:szCs w:val="28"/>
          <w:lang w:val="ru-RU"/>
        </w:rPr>
        <w:t>1. По программе «Молодая семья» выдан 1 сертификат на улучшение жилищных условий;</w:t>
      </w:r>
    </w:p>
    <w:p w14:paraId="33487977" w14:textId="77777777" w:rsidR="00E132F5" w:rsidRDefault="00E132F5" w:rsidP="00E132F5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65B">
        <w:rPr>
          <w:rFonts w:ascii="Times New Roman" w:hAnsi="Times New Roman" w:cs="Times New Roman"/>
          <w:sz w:val="28"/>
          <w:szCs w:val="28"/>
        </w:rPr>
        <w:t xml:space="preserve">     2. </w:t>
      </w:r>
      <w:r w:rsidRPr="00130C67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0C67">
        <w:rPr>
          <w:rFonts w:ascii="Times New Roman" w:hAnsi="Times New Roman" w:cs="Times New Roman"/>
          <w:sz w:val="28"/>
          <w:szCs w:val="28"/>
        </w:rPr>
        <w:t xml:space="preserve"> году многодетным семьям предоставлено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0C67">
        <w:rPr>
          <w:rFonts w:ascii="Times New Roman" w:hAnsi="Times New Roman" w:cs="Times New Roman"/>
          <w:sz w:val="28"/>
          <w:szCs w:val="28"/>
        </w:rPr>
        <w:t xml:space="preserve"> социальных выплат в размере </w:t>
      </w:r>
      <w:r>
        <w:rPr>
          <w:rFonts w:ascii="Times New Roman" w:hAnsi="Times New Roman" w:cs="Times New Roman"/>
          <w:sz w:val="28"/>
          <w:szCs w:val="28"/>
        </w:rPr>
        <w:t>2 4</w:t>
      </w:r>
      <w:r w:rsidRPr="00130C67">
        <w:rPr>
          <w:rFonts w:ascii="Times New Roman" w:hAnsi="Times New Roman" w:cs="Times New Roman"/>
          <w:sz w:val="28"/>
          <w:szCs w:val="28"/>
        </w:rPr>
        <w:t>00000 рублей взамен земельных участков.</w:t>
      </w:r>
    </w:p>
    <w:p w14:paraId="7E688CFD" w14:textId="77777777" w:rsidR="00E132F5" w:rsidRPr="0016365B" w:rsidRDefault="00E132F5" w:rsidP="00E132F5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365B">
        <w:rPr>
          <w:rFonts w:ascii="Times New Roman" w:hAnsi="Times New Roman" w:cs="Times New Roman"/>
          <w:sz w:val="28"/>
          <w:szCs w:val="28"/>
        </w:rPr>
        <w:t>. В рамках исполнения показателей по вводу жилья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365B">
        <w:rPr>
          <w:rFonts w:ascii="Times New Roman" w:hAnsi="Times New Roman" w:cs="Times New Roman"/>
          <w:sz w:val="28"/>
          <w:szCs w:val="28"/>
        </w:rPr>
        <w:t xml:space="preserve"> году введено объектов  ИЖС общей площадью </w:t>
      </w:r>
      <w:r>
        <w:rPr>
          <w:rFonts w:ascii="Times New Roman" w:hAnsi="Times New Roman" w:cs="Times New Roman"/>
          <w:sz w:val="28"/>
          <w:szCs w:val="28"/>
        </w:rPr>
        <w:t>порядка 5,0 тыс.</w:t>
      </w:r>
      <w:r w:rsidRPr="0016365B">
        <w:rPr>
          <w:rFonts w:ascii="Times New Roman" w:hAnsi="Times New Roman" w:cs="Times New Roman"/>
          <w:sz w:val="28"/>
          <w:szCs w:val="28"/>
        </w:rPr>
        <w:t xml:space="preserve"> кв.м., что позволило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Pr="0016365B">
        <w:rPr>
          <w:rFonts w:ascii="Times New Roman" w:hAnsi="Times New Roman" w:cs="Times New Roman"/>
          <w:sz w:val="28"/>
          <w:szCs w:val="28"/>
        </w:rPr>
        <w:t xml:space="preserve">выполнить план по вводу жилья </w:t>
      </w:r>
      <w:r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Pr="0016365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16365B">
        <w:rPr>
          <w:rFonts w:ascii="Times New Roman" w:hAnsi="Times New Roman" w:cs="Times New Roman"/>
          <w:sz w:val="28"/>
          <w:szCs w:val="28"/>
        </w:rPr>
        <w:t xml:space="preserve">%;  </w:t>
      </w:r>
    </w:p>
    <w:p w14:paraId="0BF5C00C" w14:textId="77777777" w:rsidR="00E132F5" w:rsidRPr="00F16F68" w:rsidRDefault="00E132F5" w:rsidP="00F16F68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Расселен МКД по адресу: Ленина, 42, ранее признанный аварийным и подлежащим сносу.</w:t>
      </w:r>
    </w:p>
    <w:p w14:paraId="6DD542D4" w14:textId="77777777" w:rsidR="00251791" w:rsidRDefault="00251791" w:rsidP="00F16F68">
      <w:pPr>
        <w:autoSpaceDE w:val="0"/>
        <w:autoSpaceDN w:val="0"/>
        <w:adjustRightInd w:val="0"/>
        <w:ind w:left="-108" w:firstLine="709"/>
        <w:jc w:val="center"/>
        <w:outlineLvl w:val="1"/>
        <w:rPr>
          <w:b/>
          <w:i/>
          <w:sz w:val="36"/>
          <w:szCs w:val="36"/>
          <w:lang w:val="ru-RU"/>
        </w:rPr>
      </w:pPr>
    </w:p>
    <w:p w14:paraId="2971C13E" w14:textId="77777777" w:rsidR="00E132F5" w:rsidRPr="0016365B" w:rsidRDefault="00E132F5" w:rsidP="00F16F68">
      <w:pPr>
        <w:autoSpaceDE w:val="0"/>
        <w:autoSpaceDN w:val="0"/>
        <w:adjustRightInd w:val="0"/>
        <w:ind w:left="-108" w:firstLine="709"/>
        <w:jc w:val="center"/>
        <w:outlineLvl w:val="1"/>
        <w:rPr>
          <w:b/>
          <w:i/>
          <w:sz w:val="36"/>
          <w:szCs w:val="36"/>
          <w:lang w:val="ru-RU"/>
        </w:rPr>
      </w:pPr>
      <w:r w:rsidRPr="0016365B">
        <w:rPr>
          <w:b/>
          <w:i/>
          <w:sz w:val="36"/>
          <w:szCs w:val="36"/>
          <w:lang w:val="ru-RU"/>
        </w:rPr>
        <w:t>Раздел 8.</w:t>
      </w:r>
      <w:r>
        <w:rPr>
          <w:b/>
          <w:i/>
          <w:sz w:val="36"/>
          <w:szCs w:val="36"/>
          <w:lang w:val="ru-RU"/>
        </w:rPr>
        <w:t xml:space="preserve"> Жилищно-коммунальное хозяйство</w:t>
      </w:r>
    </w:p>
    <w:p w14:paraId="0C0F35AD" w14:textId="77777777" w:rsidR="00BF0C98" w:rsidRDefault="00E132F5" w:rsidP="00BF0C98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>Развитие ЖКХ городского округа Верх-Нейвинский осуществляется в рамках реализации муниципальн</w:t>
      </w:r>
      <w:r>
        <w:rPr>
          <w:color w:val="000000"/>
          <w:sz w:val="28"/>
          <w:szCs w:val="28"/>
          <w:lang w:val="ru-RU"/>
        </w:rPr>
        <w:t>ых</w:t>
      </w:r>
      <w:r w:rsidRPr="0016365B">
        <w:rPr>
          <w:color w:val="000000"/>
          <w:sz w:val="28"/>
          <w:szCs w:val="28"/>
          <w:lang w:val="ru-RU"/>
        </w:rPr>
        <w:t xml:space="preserve"> программ</w:t>
      </w:r>
      <w:r>
        <w:rPr>
          <w:color w:val="000000"/>
          <w:sz w:val="28"/>
          <w:szCs w:val="28"/>
          <w:lang w:val="ru-RU"/>
        </w:rPr>
        <w:t>:</w:t>
      </w:r>
    </w:p>
    <w:p w14:paraId="3E8AF2A2" w14:textId="77777777" w:rsidR="00BF0C98" w:rsidRDefault="00BF0C98" w:rsidP="00BF0C98">
      <w:pPr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132F5" w:rsidRPr="00BF0C98">
        <w:rPr>
          <w:color w:val="000000"/>
          <w:sz w:val="28"/>
          <w:szCs w:val="28"/>
          <w:lang w:val="ru-RU"/>
        </w:rPr>
        <w:t>«Комплексное развитие систем коммунальной инфраструктуры городского округа Верх-Нейвинский до 2025 года»;</w:t>
      </w:r>
    </w:p>
    <w:p w14:paraId="738B00F2" w14:textId="77777777" w:rsidR="00BF0C98" w:rsidRDefault="00BF0C98" w:rsidP="00BF0C98">
      <w:pPr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132F5" w:rsidRPr="00BF0C98">
        <w:rPr>
          <w:color w:val="000000"/>
          <w:sz w:val="28"/>
          <w:szCs w:val="28"/>
          <w:lang w:val="ru-RU"/>
        </w:rPr>
        <w:t>«Энергосбережение и повышение энергетической эффективности на территории городского округа Верх-Нейвинский 2021-2026 годы»;</w:t>
      </w:r>
    </w:p>
    <w:p w14:paraId="36B04AC9" w14:textId="77777777" w:rsidR="00BF0C98" w:rsidRDefault="00BF0C98" w:rsidP="00BF0C98">
      <w:pPr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132F5" w:rsidRPr="00BF0C98">
        <w:rPr>
          <w:color w:val="000000"/>
          <w:sz w:val="28"/>
          <w:szCs w:val="28"/>
          <w:lang w:val="ru-RU"/>
        </w:rPr>
        <w:t>«Формирование современной городской среды муниципального образования городской округ Верх-Нейвинский на 2023-2027 годы»;</w:t>
      </w:r>
    </w:p>
    <w:p w14:paraId="2431D910" w14:textId="77777777" w:rsidR="00BF0C98" w:rsidRDefault="00BF0C98" w:rsidP="00BF0C98">
      <w:pPr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132F5" w:rsidRPr="00BF0C98">
        <w:rPr>
          <w:color w:val="000000"/>
          <w:sz w:val="28"/>
          <w:szCs w:val="28"/>
          <w:lang w:val="ru-RU"/>
        </w:rPr>
        <w:t>«Улучшение жилищных условий граждан, проживающих на территории городского округа Верх-Нейвинский, на 2023-2027 годы»;</w:t>
      </w:r>
    </w:p>
    <w:p w14:paraId="2760FEB3" w14:textId="77777777" w:rsidR="00BF0C98" w:rsidRDefault="00BF0C98" w:rsidP="00BF0C98">
      <w:pPr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132F5" w:rsidRPr="00BF0C98">
        <w:rPr>
          <w:color w:val="000000"/>
          <w:sz w:val="28"/>
          <w:szCs w:val="28"/>
          <w:lang w:val="ru-RU"/>
        </w:rPr>
        <w:t>«Адресная инвестиционная программа городского округа Верх-Нейвинский на 2022 год и плановый период 2023-2025 годов»;</w:t>
      </w:r>
    </w:p>
    <w:p w14:paraId="4F17E23B" w14:textId="77777777" w:rsidR="00BF0C98" w:rsidRDefault="00BF0C98" w:rsidP="00BF0C98">
      <w:pPr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132F5" w:rsidRPr="00BF0C98">
        <w:rPr>
          <w:color w:val="000000"/>
          <w:sz w:val="28"/>
          <w:szCs w:val="28"/>
          <w:lang w:val="ru-RU"/>
        </w:rPr>
        <w:t>«Благоустройство и санитарное содержание мест общего пользования на территории городского округа Верх-Нейвинский на 2023-2028 годы»;</w:t>
      </w:r>
    </w:p>
    <w:p w14:paraId="624EDD07" w14:textId="77777777" w:rsidR="00E132F5" w:rsidRPr="00BF0C98" w:rsidRDefault="00BF0C98" w:rsidP="00BF0C98">
      <w:pPr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132F5" w:rsidRPr="00BF0C98">
        <w:rPr>
          <w:color w:val="000000"/>
          <w:sz w:val="28"/>
          <w:szCs w:val="28"/>
          <w:lang w:val="ru-RU"/>
        </w:rPr>
        <w:t>«Экология и природные ресурсы городского округа Верх-Нейвинский на 2019-2023 годы».</w:t>
      </w:r>
    </w:p>
    <w:p w14:paraId="06824F75" w14:textId="77777777" w:rsidR="00E132F5" w:rsidRPr="0016365B" w:rsidRDefault="00E132F5" w:rsidP="00E132F5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>Основные мероприятия 202</w:t>
      </w:r>
      <w:r>
        <w:rPr>
          <w:color w:val="000000"/>
          <w:sz w:val="28"/>
          <w:szCs w:val="28"/>
          <w:lang w:val="ru-RU"/>
        </w:rPr>
        <w:t>3</w:t>
      </w:r>
      <w:r w:rsidRPr="0016365B">
        <w:rPr>
          <w:color w:val="000000"/>
          <w:sz w:val="28"/>
          <w:szCs w:val="28"/>
          <w:lang w:val="ru-RU"/>
        </w:rPr>
        <w:t xml:space="preserve"> года были направлены на развитие инженерно-транспортной инфраструктуры, а также повышения качества предоставляемых коммунальных услуг гражданам городского округа Верх-Нейвинский:</w:t>
      </w:r>
    </w:p>
    <w:p w14:paraId="502EDCEC" w14:textId="77777777" w:rsidR="00251791" w:rsidRPr="00251791" w:rsidRDefault="00E132F5" w:rsidP="00E132F5">
      <w:pPr>
        <w:pStyle w:val="af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251791">
        <w:rPr>
          <w:color w:val="000000"/>
          <w:sz w:val="28"/>
          <w:szCs w:val="28"/>
          <w:lang w:val="ru-RU"/>
        </w:rPr>
        <w:t>Без</w:t>
      </w:r>
      <w:r w:rsidRPr="00251791">
        <w:rPr>
          <w:sz w:val="28"/>
          <w:szCs w:val="28"/>
          <w:lang w:val="ru-RU"/>
        </w:rPr>
        <w:t xml:space="preserve"> технологических сбоев и аварий прошел отопительный сезон 2023 года. </w:t>
      </w:r>
    </w:p>
    <w:p w14:paraId="30DE2406" w14:textId="77777777" w:rsidR="00E132F5" w:rsidRPr="00251791" w:rsidRDefault="00E132F5" w:rsidP="00E132F5">
      <w:pPr>
        <w:pStyle w:val="af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251791">
        <w:rPr>
          <w:color w:val="000000"/>
          <w:sz w:val="28"/>
          <w:szCs w:val="28"/>
          <w:lang w:val="ru-RU"/>
        </w:rPr>
        <w:t>Завершена</w:t>
      </w:r>
      <w:r w:rsidRPr="00251791">
        <w:rPr>
          <w:sz w:val="28"/>
          <w:szCs w:val="28"/>
          <w:lang w:val="ru-RU"/>
        </w:rPr>
        <w:t xml:space="preserve"> модернизация ЛЭП по ул. Нагорная, Мира, выполнена замена опор, линии ЛЭП 0,4 кВ, заменены 2 трансформаторных подстанций.</w:t>
      </w:r>
    </w:p>
    <w:p w14:paraId="5518CF4C" w14:textId="77777777" w:rsidR="00E132F5" w:rsidRPr="0042103D" w:rsidRDefault="00E132F5" w:rsidP="00E132F5">
      <w:pPr>
        <w:pStyle w:val="af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Начаты работы по модернизации ЛЭП по ул. Калинина, </w:t>
      </w:r>
      <w:proofErr w:type="spellStart"/>
      <w:r>
        <w:rPr>
          <w:sz w:val="28"/>
          <w:szCs w:val="28"/>
          <w:lang w:val="ru-RU"/>
        </w:rPr>
        <w:t>Вересовая</w:t>
      </w:r>
      <w:proofErr w:type="spellEnd"/>
      <w:r>
        <w:rPr>
          <w:sz w:val="28"/>
          <w:szCs w:val="28"/>
          <w:lang w:val="ru-RU"/>
        </w:rPr>
        <w:t xml:space="preserve">, Ярославского. </w:t>
      </w:r>
    </w:p>
    <w:p w14:paraId="33D57DA3" w14:textId="77777777" w:rsidR="00E132F5" w:rsidRPr="008F794B" w:rsidRDefault="00504752" w:rsidP="00E132F5">
      <w:pPr>
        <w:pStyle w:val="af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Завершены</w:t>
      </w:r>
      <w:r w:rsidR="00E132F5">
        <w:rPr>
          <w:sz w:val="28"/>
          <w:szCs w:val="28"/>
          <w:lang w:val="ru-RU"/>
        </w:rPr>
        <w:t xml:space="preserve"> работы по реконструкции газопровода, проходящего надземным способом по территории площади;</w:t>
      </w:r>
    </w:p>
    <w:p w14:paraId="2041A6B1" w14:textId="77777777" w:rsidR="00E132F5" w:rsidRPr="00504752" w:rsidRDefault="00E132F5" w:rsidP="00E132F5">
      <w:pPr>
        <w:pStyle w:val="af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 xml:space="preserve">Выполнен </w:t>
      </w:r>
      <w:r w:rsidRPr="0016365B">
        <w:rPr>
          <w:sz w:val="28"/>
          <w:szCs w:val="28"/>
          <w:lang w:val="ru-RU"/>
        </w:rPr>
        <w:t xml:space="preserve">капитальный ремонт </w:t>
      </w:r>
      <w:r>
        <w:rPr>
          <w:sz w:val="28"/>
          <w:szCs w:val="28"/>
          <w:lang w:val="ru-RU"/>
        </w:rPr>
        <w:t>двух</w:t>
      </w:r>
      <w:r w:rsidRPr="0016365B">
        <w:rPr>
          <w:sz w:val="28"/>
          <w:szCs w:val="28"/>
          <w:lang w:val="ru-RU"/>
        </w:rPr>
        <w:t xml:space="preserve"> многоквартирных домов. </w:t>
      </w:r>
      <w:r w:rsidRPr="00105B49">
        <w:rPr>
          <w:sz w:val="28"/>
          <w:szCs w:val="28"/>
          <w:lang w:val="ru-RU"/>
        </w:rPr>
        <w:t xml:space="preserve">Сумма финансовых средств – </w:t>
      </w:r>
      <w:r>
        <w:rPr>
          <w:sz w:val="28"/>
          <w:szCs w:val="28"/>
          <w:lang w:val="ru-RU"/>
        </w:rPr>
        <w:t>7</w:t>
      </w:r>
      <w:r w:rsidRPr="0016365B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643</w:t>
      </w:r>
      <w:r w:rsidRPr="0016365B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627</w:t>
      </w:r>
      <w:r w:rsidRPr="00105B4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90</w:t>
      </w:r>
      <w:r w:rsidRPr="00105B49">
        <w:rPr>
          <w:sz w:val="28"/>
          <w:szCs w:val="28"/>
          <w:lang w:val="ru-RU"/>
        </w:rPr>
        <w:t xml:space="preserve"> руб.</w:t>
      </w:r>
    </w:p>
    <w:p w14:paraId="11A48AED" w14:textId="77777777" w:rsidR="00504752" w:rsidRDefault="00504752" w:rsidP="00504752">
      <w:pPr>
        <w:pStyle w:val="af5"/>
        <w:shd w:val="clear" w:color="auto" w:fill="FFFFFF"/>
        <w:tabs>
          <w:tab w:val="left" w:pos="851"/>
        </w:tabs>
        <w:ind w:left="567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16365B">
        <w:rPr>
          <w:sz w:val="28"/>
          <w:szCs w:val="28"/>
          <w:lang w:val="ru-RU"/>
        </w:rPr>
        <w:t xml:space="preserve">ул. </w:t>
      </w:r>
      <w:r>
        <w:rPr>
          <w:sz w:val="28"/>
          <w:szCs w:val="28"/>
          <w:lang w:val="ru-RU"/>
        </w:rPr>
        <w:t>Рабочей Молодежи, д. 2</w:t>
      </w:r>
    </w:p>
    <w:p w14:paraId="70726988" w14:textId="77777777" w:rsidR="00E132F5" w:rsidRPr="00504752" w:rsidRDefault="00504752" w:rsidP="00504752">
      <w:pPr>
        <w:pStyle w:val="af5"/>
        <w:shd w:val="clear" w:color="auto" w:fill="FFFFFF"/>
        <w:tabs>
          <w:tab w:val="left" w:pos="851"/>
        </w:tabs>
        <w:ind w:left="567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16365B">
        <w:rPr>
          <w:sz w:val="28"/>
          <w:szCs w:val="28"/>
          <w:lang w:val="ru-RU"/>
        </w:rPr>
        <w:t xml:space="preserve">ул. </w:t>
      </w:r>
      <w:r>
        <w:rPr>
          <w:sz w:val="28"/>
          <w:szCs w:val="28"/>
          <w:lang w:val="ru-RU"/>
        </w:rPr>
        <w:t>Рабочей Молодежи</w:t>
      </w:r>
      <w:r w:rsidRPr="0016365B">
        <w:rPr>
          <w:sz w:val="28"/>
          <w:szCs w:val="28"/>
          <w:lang w:val="ru-RU"/>
        </w:rPr>
        <w:t xml:space="preserve">, д. </w:t>
      </w:r>
      <w:r>
        <w:rPr>
          <w:sz w:val="28"/>
          <w:szCs w:val="28"/>
          <w:lang w:val="ru-RU"/>
        </w:rPr>
        <w:t>5</w:t>
      </w:r>
    </w:p>
    <w:p w14:paraId="70477286" w14:textId="77777777" w:rsidR="00E132F5" w:rsidRPr="0016365B" w:rsidRDefault="00E132F5" w:rsidP="00E132F5">
      <w:pPr>
        <w:pStyle w:val="af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>Проведена</w:t>
      </w:r>
      <w:r w:rsidRPr="0016365B">
        <w:rPr>
          <w:sz w:val="28"/>
          <w:szCs w:val="28"/>
          <w:lang w:val="ru-RU"/>
        </w:rPr>
        <w:t xml:space="preserve"> регистрация прав собственности ранее выявленных бесхозяйных объектов электросетевого и газового комплекса.</w:t>
      </w:r>
    </w:p>
    <w:p w14:paraId="00018315" w14:textId="77777777" w:rsidR="00E132F5" w:rsidRPr="008F794B" w:rsidRDefault="00E132F5" w:rsidP="00E132F5">
      <w:pPr>
        <w:pStyle w:val="af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Реализован проект строительства газопровода по ул. Евдокимова, пер. Просвещения, Куйбышева, Просвещения, Некрасова.</w:t>
      </w:r>
    </w:p>
    <w:p w14:paraId="550E6E9B" w14:textId="77777777" w:rsidR="00E132F5" w:rsidRPr="005722F4" w:rsidRDefault="00504752" w:rsidP="00E132F5">
      <w:pPr>
        <w:pStyle w:val="af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рамках социальной </w:t>
      </w:r>
      <w:proofErr w:type="spellStart"/>
      <w:r>
        <w:rPr>
          <w:sz w:val="28"/>
          <w:szCs w:val="28"/>
          <w:lang w:val="ru-RU"/>
        </w:rPr>
        <w:t>догазификации</w:t>
      </w:r>
      <w:proofErr w:type="spellEnd"/>
      <w:r>
        <w:rPr>
          <w:sz w:val="28"/>
          <w:szCs w:val="28"/>
          <w:lang w:val="ru-RU"/>
        </w:rPr>
        <w:t xml:space="preserve"> реализованы</w:t>
      </w:r>
      <w:r w:rsidR="00E132F5">
        <w:rPr>
          <w:sz w:val="28"/>
          <w:szCs w:val="28"/>
          <w:lang w:val="ru-RU"/>
        </w:rPr>
        <w:t xml:space="preserve"> мероприятия по строительству участков газопровода низкого давления для обеспечения газоснабжения домовладений по ул. </w:t>
      </w:r>
      <w:proofErr w:type="spellStart"/>
      <w:r w:rsidR="00E132F5">
        <w:rPr>
          <w:sz w:val="28"/>
          <w:szCs w:val="28"/>
          <w:lang w:val="ru-RU"/>
        </w:rPr>
        <w:t>Нейвинская</w:t>
      </w:r>
      <w:proofErr w:type="spellEnd"/>
      <w:r w:rsidR="00E132F5">
        <w:rPr>
          <w:sz w:val="28"/>
          <w:szCs w:val="28"/>
          <w:lang w:val="ru-RU"/>
        </w:rPr>
        <w:t>, Луговая, Ленина, Арапова, Карла Маркса;</w:t>
      </w:r>
    </w:p>
    <w:p w14:paraId="25B61012" w14:textId="77777777" w:rsidR="00E132F5" w:rsidRPr="00CB7056" w:rsidRDefault="00E132F5" w:rsidP="00E132F5">
      <w:pPr>
        <w:pStyle w:val="af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Проведена инвентаризация автомобильных дорог, организована работа по принятию их в муниципальную собственность;</w:t>
      </w:r>
    </w:p>
    <w:p w14:paraId="5493491F" w14:textId="77777777" w:rsidR="00E132F5" w:rsidRPr="00CB7056" w:rsidRDefault="00E132F5" w:rsidP="00E132F5">
      <w:pPr>
        <w:pStyle w:val="af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Выполнено </w:t>
      </w:r>
      <w:r w:rsidR="00504752">
        <w:rPr>
          <w:sz w:val="28"/>
          <w:szCs w:val="28"/>
          <w:lang w:val="ru-RU"/>
        </w:rPr>
        <w:t>обустройство дорог в щебеночном исполнении</w:t>
      </w:r>
      <w:r>
        <w:rPr>
          <w:sz w:val="28"/>
          <w:szCs w:val="28"/>
          <w:lang w:val="ru-RU"/>
        </w:rPr>
        <w:t xml:space="preserve"> в районе земельных участков, предоставленных льготным категориям граждан;</w:t>
      </w:r>
    </w:p>
    <w:p w14:paraId="31690826" w14:textId="77777777" w:rsidR="00E132F5" w:rsidRPr="0016365B" w:rsidRDefault="00E132F5" w:rsidP="00E132F5">
      <w:pPr>
        <w:pStyle w:val="af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Выполнен ремонт дорог по ул. </w:t>
      </w:r>
      <w:proofErr w:type="spellStart"/>
      <w:r>
        <w:rPr>
          <w:sz w:val="28"/>
          <w:szCs w:val="28"/>
          <w:lang w:val="ru-RU"/>
        </w:rPr>
        <w:t>Нейвинская</w:t>
      </w:r>
      <w:proofErr w:type="spellEnd"/>
      <w:r w:rsidR="00251791">
        <w:rPr>
          <w:sz w:val="28"/>
          <w:szCs w:val="28"/>
          <w:lang w:val="ru-RU"/>
        </w:rPr>
        <w:t>, К.Маркса, Баскова.</w:t>
      </w:r>
    </w:p>
    <w:p w14:paraId="256A6423" w14:textId="77777777" w:rsidR="000D3F74" w:rsidRDefault="00F16F68" w:rsidP="000D3F74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</w:t>
      </w:r>
    </w:p>
    <w:p w14:paraId="7D904D61" w14:textId="77777777" w:rsidR="00E132F5" w:rsidRPr="00F16F68" w:rsidRDefault="000D3F74" w:rsidP="00F16F68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</w:t>
      </w:r>
      <w:r w:rsidR="00E132F5" w:rsidRPr="0016365B">
        <w:rPr>
          <w:b/>
          <w:i/>
          <w:sz w:val="36"/>
          <w:szCs w:val="36"/>
          <w:lang w:val="ru-RU"/>
        </w:rPr>
        <w:t>Раздел 9. Благоустройств</w:t>
      </w:r>
      <w:r w:rsidR="00F16F68">
        <w:rPr>
          <w:b/>
          <w:i/>
          <w:sz w:val="36"/>
          <w:szCs w:val="36"/>
          <w:lang w:val="ru-RU"/>
        </w:rPr>
        <w:t>о</w:t>
      </w:r>
    </w:p>
    <w:p w14:paraId="23F58B0F" w14:textId="77777777" w:rsidR="00E132F5" w:rsidRPr="0016365B" w:rsidRDefault="00E132F5" w:rsidP="00E132F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65B">
        <w:rPr>
          <w:rFonts w:ascii="Times New Roman" w:hAnsi="Times New Roman" w:cs="Times New Roman"/>
          <w:sz w:val="28"/>
          <w:szCs w:val="28"/>
        </w:rPr>
        <w:t>Благоустройство территории городского округа Верх-Нейвинский осуществляется с учетом требования Правил благоустройства территории городского округа Верх-Нейвинский, в рамках которых администрация выполнила ряд приоритетных мероприятий</w:t>
      </w:r>
      <w:r w:rsidRPr="0016365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DE48C01" w14:textId="77777777" w:rsidR="00E132F5" w:rsidRDefault="00E132F5" w:rsidP="00E132F5">
      <w:pPr>
        <w:pStyle w:val="af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 xml:space="preserve">Систематически налажена работа по ликвидации несанкционированных мест размещения отходов ликвидировано </w:t>
      </w:r>
      <w:r>
        <w:rPr>
          <w:color w:val="000000"/>
          <w:sz w:val="28"/>
          <w:szCs w:val="28"/>
          <w:lang w:val="ru-RU"/>
        </w:rPr>
        <w:t>8</w:t>
      </w:r>
      <w:r w:rsidRPr="0016365B">
        <w:rPr>
          <w:color w:val="000000"/>
          <w:sz w:val="28"/>
          <w:szCs w:val="28"/>
          <w:lang w:val="ru-RU"/>
        </w:rPr>
        <w:t xml:space="preserve"> несанкционированных мест складирования отходов;</w:t>
      </w:r>
    </w:p>
    <w:p w14:paraId="63DBB5C3" w14:textId="77777777" w:rsidR="00735404" w:rsidRDefault="00735404" w:rsidP="00E132F5">
      <w:pPr>
        <w:pStyle w:val="af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постоянной основе осуществляется сбор мусора и покос травы на территориях общего пользования;</w:t>
      </w:r>
    </w:p>
    <w:p w14:paraId="7ED8EAE7" w14:textId="77777777" w:rsidR="00E132F5" w:rsidRDefault="00E132F5" w:rsidP="00E132F5">
      <w:pPr>
        <w:pStyle w:val="af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Выполнены работы по </w:t>
      </w:r>
      <w:proofErr w:type="spellStart"/>
      <w:r>
        <w:rPr>
          <w:color w:val="000000"/>
          <w:sz w:val="28"/>
          <w:szCs w:val="28"/>
          <w:lang w:val="ru-RU"/>
        </w:rPr>
        <w:t>кронированию</w:t>
      </w:r>
      <w:proofErr w:type="spellEnd"/>
      <w:r>
        <w:rPr>
          <w:color w:val="000000"/>
          <w:sz w:val="28"/>
          <w:szCs w:val="28"/>
          <w:lang w:val="ru-RU"/>
        </w:rPr>
        <w:t xml:space="preserve"> аварийных и подлежащих сносу 39 деревьев;</w:t>
      </w:r>
    </w:p>
    <w:p w14:paraId="62B8A3CA" w14:textId="77777777" w:rsidR="00504752" w:rsidRDefault="00504752" w:rsidP="00E132F5">
      <w:pPr>
        <w:pStyle w:val="af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рамках акции «Возрождение» высажены порядка 35 кустов венской </w:t>
      </w:r>
      <w:proofErr w:type="spellStart"/>
      <w:r>
        <w:rPr>
          <w:color w:val="000000"/>
          <w:sz w:val="28"/>
          <w:szCs w:val="28"/>
          <w:lang w:val="ru-RU"/>
        </w:rPr>
        <w:t>серени</w:t>
      </w:r>
      <w:proofErr w:type="spellEnd"/>
      <w:r>
        <w:rPr>
          <w:color w:val="000000"/>
          <w:sz w:val="28"/>
          <w:szCs w:val="28"/>
          <w:lang w:val="ru-RU"/>
        </w:rPr>
        <w:t xml:space="preserve"> на территории муниципального сквера;</w:t>
      </w:r>
    </w:p>
    <w:p w14:paraId="60707098" w14:textId="77777777" w:rsidR="00504752" w:rsidRDefault="00504752" w:rsidP="00E132F5">
      <w:pPr>
        <w:pStyle w:val="af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Проведены работы по корчевке поросли и планированию</w:t>
      </w:r>
      <w:r w:rsidR="00735404">
        <w:rPr>
          <w:color w:val="000000"/>
          <w:sz w:val="28"/>
          <w:szCs w:val="28"/>
          <w:lang w:val="ru-RU"/>
        </w:rPr>
        <w:t xml:space="preserve"> газонов с </w:t>
      </w:r>
      <w:proofErr w:type="spellStart"/>
      <w:r w:rsidR="00735404">
        <w:rPr>
          <w:color w:val="000000"/>
          <w:sz w:val="28"/>
          <w:szCs w:val="28"/>
          <w:lang w:val="ru-RU"/>
        </w:rPr>
        <w:t>оконавливанием</w:t>
      </w:r>
      <w:proofErr w:type="spellEnd"/>
      <w:r>
        <w:rPr>
          <w:color w:val="000000"/>
          <w:sz w:val="28"/>
          <w:szCs w:val="28"/>
          <w:lang w:val="ru-RU"/>
        </w:rPr>
        <w:t xml:space="preserve"> придорожной</w:t>
      </w:r>
      <w:r w:rsidR="00735404">
        <w:rPr>
          <w:color w:val="000000"/>
          <w:sz w:val="28"/>
          <w:szCs w:val="28"/>
          <w:lang w:val="ru-RU"/>
        </w:rPr>
        <w:t xml:space="preserve"> полосы </w:t>
      </w:r>
      <w:proofErr w:type="spellStart"/>
      <w:r w:rsidR="00735404">
        <w:rPr>
          <w:color w:val="000000"/>
          <w:sz w:val="28"/>
          <w:szCs w:val="28"/>
          <w:lang w:val="ru-RU"/>
        </w:rPr>
        <w:t>ул.Ленина</w:t>
      </w:r>
      <w:proofErr w:type="spellEnd"/>
      <w:r w:rsidR="00735404">
        <w:rPr>
          <w:color w:val="000000"/>
          <w:sz w:val="28"/>
          <w:szCs w:val="28"/>
          <w:lang w:val="ru-RU"/>
        </w:rPr>
        <w:t>, ул. 8 Марта</w:t>
      </w:r>
    </w:p>
    <w:p w14:paraId="549C6CDB" w14:textId="77777777" w:rsidR="00735404" w:rsidRPr="00F16F68" w:rsidRDefault="00E132F5" w:rsidP="00F16F68">
      <w:pPr>
        <w:pStyle w:val="af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>По заключенному договору в течении года проведен отлов и устройство бе</w:t>
      </w:r>
      <w:r>
        <w:rPr>
          <w:color w:val="000000"/>
          <w:sz w:val="28"/>
          <w:szCs w:val="28"/>
          <w:lang w:val="ru-RU"/>
        </w:rPr>
        <w:t xml:space="preserve">схозяйных животных </w:t>
      </w:r>
      <w:r w:rsidRPr="0016365B">
        <w:rPr>
          <w:color w:val="000000"/>
          <w:sz w:val="28"/>
          <w:szCs w:val="28"/>
          <w:lang w:val="ru-RU"/>
        </w:rPr>
        <w:t>(за весь период отловлено 9 собак</w:t>
      </w:r>
      <w:r>
        <w:rPr>
          <w:color w:val="000000"/>
          <w:sz w:val="28"/>
          <w:szCs w:val="28"/>
          <w:lang w:val="ru-RU"/>
        </w:rPr>
        <w:t>,</w:t>
      </w:r>
      <w:r w:rsidRPr="0016365B">
        <w:rPr>
          <w:color w:val="000000"/>
          <w:sz w:val="28"/>
          <w:szCs w:val="28"/>
          <w:lang w:val="ru-RU"/>
        </w:rPr>
        <w:t xml:space="preserve"> сумма затрат составила </w:t>
      </w:r>
      <w:r>
        <w:rPr>
          <w:color w:val="000000"/>
          <w:sz w:val="28"/>
          <w:szCs w:val="28"/>
          <w:lang w:val="ru-RU"/>
        </w:rPr>
        <w:t xml:space="preserve">104,0тыс. </w:t>
      </w:r>
      <w:r w:rsidRPr="0016365B">
        <w:rPr>
          <w:color w:val="000000"/>
          <w:sz w:val="28"/>
          <w:szCs w:val="28"/>
          <w:lang w:val="ru-RU"/>
        </w:rPr>
        <w:t>рублей);</w:t>
      </w:r>
    </w:p>
    <w:p w14:paraId="1008EE25" w14:textId="77777777" w:rsidR="00CC5C4B" w:rsidRDefault="00CC5C4B" w:rsidP="00F16F68">
      <w:pPr>
        <w:tabs>
          <w:tab w:val="left" w:pos="851"/>
        </w:tabs>
        <w:jc w:val="center"/>
        <w:rPr>
          <w:b/>
          <w:i/>
          <w:sz w:val="36"/>
          <w:szCs w:val="36"/>
          <w:lang w:val="ru-RU"/>
        </w:rPr>
      </w:pPr>
    </w:p>
    <w:p w14:paraId="41A4BA16" w14:textId="77777777" w:rsidR="00CC5C4B" w:rsidRDefault="00CC5C4B" w:rsidP="00F16F68">
      <w:pPr>
        <w:tabs>
          <w:tab w:val="left" w:pos="851"/>
        </w:tabs>
        <w:jc w:val="center"/>
        <w:rPr>
          <w:b/>
          <w:i/>
          <w:sz w:val="36"/>
          <w:szCs w:val="36"/>
          <w:lang w:val="ru-RU"/>
        </w:rPr>
      </w:pPr>
    </w:p>
    <w:p w14:paraId="6783C41E" w14:textId="77777777" w:rsidR="00735404" w:rsidRPr="00F16F68" w:rsidRDefault="00E132F5" w:rsidP="00F16F68">
      <w:pPr>
        <w:tabs>
          <w:tab w:val="left" w:pos="851"/>
        </w:tabs>
        <w:jc w:val="center"/>
        <w:rPr>
          <w:b/>
          <w:i/>
          <w:sz w:val="36"/>
          <w:szCs w:val="36"/>
          <w:lang w:val="ru-RU"/>
        </w:rPr>
      </w:pPr>
      <w:r w:rsidRPr="00735404">
        <w:rPr>
          <w:b/>
          <w:i/>
          <w:sz w:val="36"/>
          <w:szCs w:val="36"/>
          <w:lang w:val="ru-RU"/>
        </w:rPr>
        <w:lastRenderedPageBreak/>
        <w:t>Раздел 10. Дорожное хозяйство и транспорт</w:t>
      </w:r>
    </w:p>
    <w:p w14:paraId="4507A2D7" w14:textId="77777777" w:rsidR="00E132F5" w:rsidRPr="0016365B" w:rsidRDefault="00E132F5" w:rsidP="00E132F5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365B">
        <w:rPr>
          <w:sz w:val="28"/>
          <w:szCs w:val="28"/>
          <w:lang w:val="ru-RU"/>
        </w:rPr>
        <w:t>На территории городского округа Верх-Нейвинский</w:t>
      </w:r>
      <w:r w:rsidRPr="0016365B">
        <w:rPr>
          <w:color w:val="000000"/>
          <w:sz w:val="28"/>
          <w:szCs w:val="28"/>
          <w:lang w:val="ru-RU"/>
        </w:rPr>
        <w:t xml:space="preserve">улично-дорожная сеть муниципального образования составляет </w:t>
      </w:r>
      <w:r>
        <w:rPr>
          <w:color w:val="000000"/>
          <w:sz w:val="28"/>
          <w:szCs w:val="28"/>
          <w:lang w:val="ru-RU"/>
        </w:rPr>
        <w:t>79</w:t>
      </w:r>
      <w:r w:rsidRPr="0016365B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>4</w:t>
      </w:r>
      <w:r w:rsidRPr="0016365B">
        <w:rPr>
          <w:color w:val="000000"/>
          <w:sz w:val="28"/>
          <w:szCs w:val="28"/>
          <w:lang w:val="ru-RU"/>
        </w:rPr>
        <w:t xml:space="preserve"> км, на автомобильные дороги приходится </w:t>
      </w:r>
      <w:r>
        <w:rPr>
          <w:color w:val="000000"/>
          <w:sz w:val="28"/>
          <w:szCs w:val="28"/>
          <w:lang w:val="ru-RU"/>
        </w:rPr>
        <w:t>71</w:t>
      </w:r>
      <w:r w:rsidRPr="0016365B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>1</w:t>
      </w:r>
      <w:r w:rsidRPr="0016365B">
        <w:rPr>
          <w:color w:val="000000"/>
          <w:sz w:val="28"/>
          <w:szCs w:val="28"/>
          <w:lang w:val="ru-RU"/>
        </w:rPr>
        <w:t xml:space="preserve"> километров. </w:t>
      </w:r>
    </w:p>
    <w:p w14:paraId="50FEFA2E" w14:textId="77777777" w:rsidR="00E132F5" w:rsidRPr="0016365B" w:rsidRDefault="00E132F5" w:rsidP="00E132F5">
      <w:pPr>
        <w:pStyle w:val="af5"/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365B">
        <w:rPr>
          <w:sz w:val="28"/>
          <w:szCs w:val="28"/>
          <w:lang w:val="ru-RU"/>
        </w:rPr>
        <w:t>Мероприятия по повышению безопасности дорожного движения осуществляются в рамках реализации муниципальных программ:</w:t>
      </w:r>
    </w:p>
    <w:p w14:paraId="60D09C03" w14:textId="77777777" w:rsidR="00E132F5" w:rsidRPr="00642D24" w:rsidRDefault="00E132F5" w:rsidP="00E132F5">
      <w:pPr>
        <w:pStyle w:val="af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sz w:val="28"/>
          <w:szCs w:val="28"/>
          <w:lang w:val="ru-RU"/>
        </w:rPr>
      </w:pPr>
      <w:r w:rsidRPr="00642D24">
        <w:rPr>
          <w:sz w:val="28"/>
          <w:szCs w:val="28"/>
          <w:lang w:val="ru-RU"/>
        </w:rPr>
        <w:t>«</w:t>
      </w:r>
      <w:r w:rsidRPr="00642D24">
        <w:rPr>
          <w:bCs/>
          <w:color w:val="000000"/>
          <w:sz w:val="28"/>
          <w:szCs w:val="28"/>
          <w:lang w:val="ru-RU"/>
        </w:rPr>
        <w:t>Повышение</w:t>
      </w:r>
      <w:r w:rsidRPr="00642D24">
        <w:rPr>
          <w:sz w:val="28"/>
          <w:szCs w:val="28"/>
          <w:lang w:val="ru-RU"/>
        </w:rPr>
        <w:t xml:space="preserve"> безопасности дорожного движении на территории городского округа Вер</w:t>
      </w:r>
      <w:r w:rsidR="00735404">
        <w:rPr>
          <w:sz w:val="28"/>
          <w:szCs w:val="28"/>
          <w:lang w:val="ru-RU"/>
        </w:rPr>
        <w:t>х-Нейвинский на 2019-2023 года»</w:t>
      </w:r>
      <w:r w:rsidRPr="00642D24">
        <w:rPr>
          <w:sz w:val="28"/>
          <w:szCs w:val="28"/>
          <w:lang w:val="ru-RU"/>
        </w:rPr>
        <w:t>;</w:t>
      </w:r>
    </w:p>
    <w:p w14:paraId="3DFE0F1C" w14:textId="77777777" w:rsidR="00E132F5" w:rsidRPr="00642D24" w:rsidRDefault="00E132F5" w:rsidP="00E132F5">
      <w:pPr>
        <w:pStyle w:val="af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sz w:val="28"/>
          <w:szCs w:val="28"/>
          <w:lang w:val="ru-RU"/>
        </w:rPr>
      </w:pPr>
      <w:r w:rsidRPr="00642D24">
        <w:rPr>
          <w:sz w:val="28"/>
          <w:szCs w:val="28"/>
          <w:lang w:val="ru-RU"/>
        </w:rPr>
        <w:t>«</w:t>
      </w:r>
      <w:r w:rsidRPr="00642D24">
        <w:rPr>
          <w:bCs/>
          <w:color w:val="000000"/>
          <w:sz w:val="28"/>
          <w:szCs w:val="28"/>
          <w:lang w:val="ru-RU"/>
        </w:rPr>
        <w:t>Формирование</w:t>
      </w:r>
      <w:r w:rsidRPr="00642D24">
        <w:rPr>
          <w:sz w:val="28"/>
          <w:szCs w:val="28"/>
          <w:lang w:val="ru-RU"/>
        </w:rPr>
        <w:t xml:space="preserve"> законопослушного поведения участников дорожного движения в городском округе Верх-Нейвинский на 2021</w:t>
      </w:r>
      <w:r w:rsidR="00735404">
        <w:rPr>
          <w:sz w:val="28"/>
          <w:szCs w:val="28"/>
          <w:lang w:val="ru-RU"/>
        </w:rPr>
        <w:t xml:space="preserve"> -2025 годы»</w:t>
      </w:r>
      <w:r w:rsidRPr="00642D24">
        <w:rPr>
          <w:sz w:val="28"/>
          <w:szCs w:val="28"/>
          <w:lang w:val="ru-RU"/>
        </w:rPr>
        <w:t>;</w:t>
      </w:r>
    </w:p>
    <w:p w14:paraId="56966DDA" w14:textId="77777777" w:rsidR="00E132F5" w:rsidRPr="00642D24" w:rsidRDefault="00E132F5" w:rsidP="00E132F5">
      <w:pPr>
        <w:pStyle w:val="af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sz w:val="28"/>
          <w:szCs w:val="28"/>
          <w:lang w:val="ru-RU"/>
        </w:rPr>
      </w:pPr>
      <w:r w:rsidRPr="00642D24">
        <w:rPr>
          <w:sz w:val="28"/>
          <w:szCs w:val="28"/>
          <w:lang w:val="ru-RU"/>
        </w:rPr>
        <w:t>«</w:t>
      </w:r>
      <w:r w:rsidRPr="00642D24">
        <w:rPr>
          <w:bCs/>
          <w:color w:val="000000"/>
          <w:sz w:val="28"/>
          <w:szCs w:val="28"/>
          <w:lang w:val="ru-RU"/>
        </w:rPr>
        <w:t>Развитие</w:t>
      </w:r>
      <w:r w:rsidRPr="00642D24">
        <w:rPr>
          <w:sz w:val="28"/>
          <w:szCs w:val="28"/>
          <w:lang w:val="ru-RU"/>
        </w:rPr>
        <w:t xml:space="preserve"> и модернизация автомобильных дорог, обустройство пешеходных зон на территории городского округа Вер</w:t>
      </w:r>
      <w:r w:rsidR="00735404">
        <w:rPr>
          <w:sz w:val="28"/>
          <w:szCs w:val="28"/>
          <w:lang w:val="ru-RU"/>
        </w:rPr>
        <w:t>х-Нейвинский на 2021-2025 годы»</w:t>
      </w:r>
      <w:r w:rsidRPr="00642D24">
        <w:rPr>
          <w:sz w:val="28"/>
          <w:szCs w:val="28"/>
          <w:lang w:val="ru-RU"/>
        </w:rPr>
        <w:t>;</w:t>
      </w:r>
    </w:p>
    <w:p w14:paraId="64012560" w14:textId="77777777" w:rsidR="00E132F5" w:rsidRPr="00642D24" w:rsidRDefault="00E132F5" w:rsidP="00E132F5">
      <w:pPr>
        <w:pStyle w:val="af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sz w:val="28"/>
          <w:szCs w:val="28"/>
          <w:lang w:val="ru-RU"/>
        </w:rPr>
      </w:pPr>
      <w:r w:rsidRPr="00642D24">
        <w:rPr>
          <w:sz w:val="28"/>
          <w:szCs w:val="28"/>
          <w:lang w:val="ru-RU"/>
        </w:rPr>
        <w:t>«</w:t>
      </w:r>
      <w:r w:rsidRPr="00642D24">
        <w:rPr>
          <w:bCs/>
          <w:color w:val="000000"/>
          <w:sz w:val="28"/>
          <w:szCs w:val="28"/>
          <w:lang w:val="ru-RU"/>
        </w:rPr>
        <w:t>Комплексного</w:t>
      </w:r>
      <w:r w:rsidRPr="00642D24">
        <w:rPr>
          <w:sz w:val="28"/>
          <w:szCs w:val="28"/>
          <w:lang w:val="ru-RU"/>
        </w:rPr>
        <w:t xml:space="preserve"> развития транспортной инфраструктуры городского округа Верх-Нейвинс</w:t>
      </w:r>
      <w:r w:rsidR="00735404">
        <w:rPr>
          <w:sz w:val="28"/>
          <w:szCs w:val="28"/>
          <w:lang w:val="ru-RU"/>
        </w:rPr>
        <w:t>кий на период 2021 - 2035 годы»</w:t>
      </w:r>
      <w:r w:rsidRPr="00642D24">
        <w:rPr>
          <w:sz w:val="28"/>
          <w:szCs w:val="28"/>
          <w:lang w:val="ru-RU"/>
        </w:rPr>
        <w:t xml:space="preserve">. </w:t>
      </w:r>
    </w:p>
    <w:p w14:paraId="1B03C445" w14:textId="77777777" w:rsidR="00735404" w:rsidRDefault="00E132F5" w:rsidP="0073540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365B">
        <w:rPr>
          <w:rFonts w:ascii="Times New Roman" w:hAnsi="Times New Roman" w:cs="Times New Roman"/>
          <w:b w:val="0"/>
          <w:sz w:val="28"/>
          <w:szCs w:val="28"/>
        </w:rPr>
        <w:t>В рамках реализации муниципальных программ в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16365B">
        <w:rPr>
          <w:rFonts w:ascii="Times New Roman" w:hAnsi="Times New Roman" w:cs="Times New Roman"/>
          <w:b w:val="0"/>
          <w:sz w:val="28"/>
          <w:szCs w:val="28"/>
        </w:rPr>
        <w:t xml:space="preserve"> году было предусмотрено и освоено </w:t>
      </w: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Pr="0016365B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400000</w:t>
      </w:r>
      <w:r w:rsidRPr="0016365B">
        <w:rPr>
          <w:rFonts w:ascii="Times New Roman" w:hAnsi="Times New Roman" w:cs="Times New Roman"/>
          <w:b w:val="0"/>
          <w:sz w:val="28"/>
          <w:szCs w:val="28"/>
        </w:rPr>
        <w:t xml:space="preserve"> рублей.</w:t>
      </w:r>
    </w:p>
    <w:p w14:paraId="7A8D5039" w14:textId="77777777" w:rsidR="00CC5C4B" w:rsidRDefault="00E132F5" w:rsidP="0073540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404">
        <w:rPr>
          <w:rFonts w:ascii="Times New Roman" w:hAnsi="Times New Roman" w:cs="Times New Roman"/>
          <w:b w:val="0"/>
          <w:sz w:val="28"/>
          <w:szCs w:val="28"/>
        </w:rPr>
        <w:t>С целью обеспечения безопасности участников дорожного движения поддерживается работа системы уличного освещения автомобильных дорог.</w:t>
      </w:r>
    </w:p>
    <w:p w14:paraId="1A4B8DA6" w14:textId="77777777" w:rsidR="00E132F5" w:rsidRPr="00735404" w:rsidRDefault="00E132F5" w:rsidP="0073540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404">
        <w:rPr>
          <w:rFonts w:ascii="Times New Roman" w:hAnsi="Times New Roman" w:cs="Times New Roman"/>
          <w:b w:val="0"/>
          <w:sz w:val="28"/>
          <w:szCs w:val="28"/>
        </w:rPr>
        <w:t xml:space="preserve">Выполнены ремонты участков автомобильных дорог по </w:t>
      </w:r>
      <w:proofErr w:type="spellStart"/>
      <w:r w:rsidR="00735404">
        <w:rPr>
          <w:rFonts w:ascii="Times New Roman" w:hAnsi="Times New Roman" w:cs="Times New Roman"/>
          <w:b w:val="0"/>
          <w:sz w:val="28"/>
          <w:szCs w:val="28"/>
        </w:rPr>
        <w:t>ул.Карла</w:t>
      </w:r>
      <w:proofErr w:type="spellEnd"/>
      <w:r w:rsidR="00735404">
        <w:rPr>
          <w:rFonts w:ascii="Times New Roman" w:hAnsi="Times New Roman" w:cs="Times New Roman"/>
          <w:b w:val="0"/>
          <w:sz w:val="28"/>
          <w:szCs w:val="28"/>
        </w:rPr>
        <w:t xml:space="preserve"> Маркса, </w:t>
      </w:r>
      <w:proofErr w:type="spellStart"/>
      <w:r w:rsidR="00735404">
        <w:rPr>
          <w:rFonts w:ascii="Times New Roman" w:hAnsi="Times New Roman" w:cs="Times New Roman"/>
          <w:b w:val="0"/>
          <w:sz w:val="28"/>
          <w:szCs w:val="28"/>
        </w:rPr>
        <w:t>ул.</w:t>
      </w:r>
      <w:r w:rsidRPr="00735404">
        <w:rPr>
          <w:rFonts w:ascii="Times New Roman" w:hAnsi="Times New Roman" w:cs="Times New Roman"/>
          <w:b w:val="0"/>
          <w:sz w:val="28"/>
          <w:szCs w:val="28"/>
        </w:rPr>
        <w:t>Нейвинская</w:t>
      </w:r>
      <w:proofErr w:type="spellEnd"/>
      <w:r w:rsidRPr="00735404">
        <w:rPr>
          <w:rFonts w:ascii="Times New Roman" w:hAnsi="Times New Roman" w:cs="Times New Roman"/>
          <w:b w:val="0"/>
          <w:sz w:val="28"/>
          <w:szCs w:val="28"/>
        </w:rPr>
        <w:t xml:space="preserve"> всего работ выполнено на сумму 3,1 млн рублей;</w:t>
      </w:r>
    </w:p>
    <w:p w14:paraId="5F85E55B" w14:textId="77777777" w:rsidR="00BF0C98" w:rsidRDefault="00E132F5" w:rsidP="00BF0C98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404">
        <w:rPr>
          <w:rFonts w:ascii="Times New Roman" w:hAnsi="Times New Roman" w:cs="Times New Roman"/>
          <w:b w:val="0"/>
          <w:sz w:val="28"/>
          <w:szCs w:val="28"/>
        </w:rPr>
        <w:t>Выполнено строительство автомобильной дороги в щебеночном исполнении по ул. Нагорная, стоимость работ – 5,3 млн. рублей;</w:t>
      </w:r>
    </w:p>
    <w:p w14:paraId="2EBCBBE9" w14:textId="77777777" w:rsidR="00E132F5" w:rsidRPr="00BF0C98" w:rsidRDefault="00E132F5" w:rsidP="00BF0C98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0C98">
        <w:rPr>
          <w:rFonts w:ascii="Times New Roman" w:hAnsi="Times New Roman" w:cs="Times New Roman"/>
          <w:b w:val="0"/>
          <w:sz w:val="28"/>
          <w:szCs w:val="28"/>
        </w:rPr>
        <w:t xml:space="preserve">Зимнее содержание автомобильных дорог осуществляется по заключенному на конкурсной </w:t>
      </w:r>
      <w:r w:rsidR="00CC5C4B">
        <w:rPr>
          <w:rFonts w:ascii="Times New Roman" w:hAnsi="Times New Roman" w:cs="Times New Roman"/>
          <w:b w:val="0"/>
          <w:sz w:val="28"/>
          <w:szCs w:val="28"/>
        </w:rPr>
        <w:t>основе муниципальному контракту</w:t>
      </w:r>
      <w:r w:rsidRPr="00BF0C98">
        <w:rPr>
          <w:rFonts w:ascii="Times New Roman" w:hAnsi="Times New Roman" w:cs="Times New Roman"/>
          <w:b w:val="0"/>
          <w:sz w:val="28"/>
          <w:szCs w:val="28"/>
        </w:rPr>
        <w:t>. Общие затраты на зимнюю очистку составили около 820 000 рублей;</w:t>
      </w:r>
    </w:p>
    <w:p w14:paraId="1981AA0C" w14:textId="77777777" w:rsidR="00E132F5" w:rsidRPr="000E6683" w:rsidRDefault="00E132F5" w:rsidP="00E132F5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E6683">
        <w:rPr>
          <w:rFonts w:ascii="Times New Roman" w:hAnsi="Times New Roman" w:cs="Times New Roman"/>
          <w:b w:val="0"/>
          <w:sz w:val="28"/>
          <w:szCs w:val="28"/>
        </w:rPr>
        <w:t>В рамках обеспечения транспортной доступности на территории городского округа Верх-Нейвинский организованы два межмуниципальных маршрута, маршрут №108 «ж/дВокзал – 8Марта –ж/д Вокзал» и маршрут №125 «ж/д Вокзал – СНТ «Нева-С» - кладбище - ж/д Вокзал». Данные маршруты исполняются перевозчиками в рамках заключенных государственных контрактов с Министерством транспорта и дорожного хозяйства Свердловской области.</w:t>
      </w:r>
      <w:r w:rsidR="00BF0C98">
        <w:rPr>
          <w:rFonts w:ascii="Times New Roman" w:hAnsi="Times New Roman" w:cs="Times New Roman"/>
          <w:b w:val="0"/>
          <w:sz w:val="28"/>
          <w:szCs w:val="28"/>
        </w:rPr>
        <w:t xml:space="preserve"> В 2023 году обновлен парк транспортных средств на 2 единицы средних автобусов. </w:t>
      </w:r>
    </w:p>
    <w:p w14:paraId="1E653E04" w14:textId="77777777" w:rsidR="00E132F5" w:rsidRDefault="00E132F5" w:rsidP="00E132F5">
      <w:pPr>
        <w:tabs>
          <w:tab w:val="left" w:pos="851"/>
        </w:tabs>
        <w:ind w:firstLine="567"/>
        <w:jc w:val="center"/>
        <w:rPr>
          <w:b/>
          <w:i/>
          <w:sz w:val="28"/>
          <w:szCs w:val="28"/>
          <w:lang w:val="ru-RU"/>
        </w:rPr>
      </w:pPr>
    </w:p>
    <w:p w14:paraId="2D08E703" w14:textId="77777777" w:rsidR="00E132F5" w:rsidRDefault="00E132F5" w:rsidP="00E132F5">
      <w:pPr>
        <w:tabs>
          <w:tab w:val="left" w:pos="851"/>
        </w:tabs>
        <w:ind w:firstLine="567"/>
        <w:jc w:val="center"/>
        <w:rPr>
          <w:b/>
          <w:i/>
          <w:sz w:val="28"/>
          <w:szCs w:val="28"/>
          <w:lang w:val="ru-RU"/>
        </w:rPr>
      </w:pPr>
    </w:p>
    <w:p w14:paraId="49932379" w14:textId="77777777" w:rsidR="00E132F5" w:rsidRDefault="00E132F5" w:rsidP="00E132F5">
      <w:pPr>
        <w:jc w:val="center"/>
        <w:rPr>
          <w:b/>
          <w:i/>
          <w:sz w:val="28"/>
          <w:szCs w:val="28"/>
          <w:lang w:val="ru-RU"/>
        </w:rPr>
      </w:pPr>
    </w:p>
    <w:p w14:paraId="2CC4BA71" w14:textId="77777777" w:rsidR="00E132F5" w:rsidRDefault="00E132F5" w:rsidP="00E132F5">
      <w:pPr>
        <w:jc w:val="center"/>
        <w:rPr>
          <w:b/>
          <w:i/>
          <w:sz w:val="28"/>
          <w:szCs w:val="28"/>
          <w:lang w:val="ru-RU"/>
        </w:rPr>
      </w:pPr>
    </w:p>
    <w:p w14:paraId="12314098" w14:textId="77777777" w:rsidR="00E132F5" w:rsidRDefault="00E132F5" w:rsidP="00E132F5">
      <w:pPr>
        <w:jc w:val="center"/>
        <w:rPr>
          <w:b/>
          <w:i/>
          <w:sz w:val="28"/>
          <w:szCs w:val="28"/>
          <w:lang w:val="ru-RU"/>
        </w:rPr>
      </w:pPr>
    </w:p>
    <w:p w14:paraId="0687BBE6" w14:textId="77777777" w:rsidR="00E132F5" w:rsidRPr="0016365B" w:rsidRDefault="00E132F5" w:rsidP="00E132F5">
      <w:pPr>
        <w:rPr>
          <w:b/>
          <w:i/>
          <w:sz w:val="28"/>
          <w:szCs w:val="28"/>
          <w:lang w:val="ru-RU"/>
        </w:rPr>
      </w:pPr>
    </w:p>
    <w:p w14:paraId="20400E45" w14:textId="77777777" w:rsidR="00E132F5" w:rsidRDefault="00E132F5" w:rsidP="00183AA8">
      <w:pPr>
        <w:ind w:firstLine="567"/>
        <w:rPr>
          <w:b/>
          <w:i/>
          <w:sz w:val="28"/>
          <w:szCs w:val="28"/>
          <w:lang w:val="ru-RU"/>
        </w:rPr>
      </w:pPr>
    </w:p>
    <w:p w14:paraId="54702AE2" w14:textId="77777777" w:rsidR="00E132F5" w:rsidRDefault="00E132F5" w:rsidP="00183AA8">
      <w:pPr>
        <w:ind w:firstLine="567"/>
        <w:rPr>
          <w:b/>
          <w:i/>
          <w:sz w:val="28"/>
          <w:szCs w:val="28"/>
          <w:lang w:val="ru-RU"/>
        </w:rPr>
      </w:pPr>
    </w:p>
    <w:p w14:paraId="6E29F452" w14:textId="77777777" w:rsidR="00E132F5" w:rsidRDefault="00E132F5" w:rsidP="00183AA8">
      <w:pPr>
        <w:ind w:firstLine="567"/>
        <w:rPr>
          <w:b/>
          <w:i/>
          <w:sz w:val="28"/>
          <w:szCs w:val="28"/>
          <w:lang w:val="ru-RU"/>
        </w:rPr>
      </w:pPr>
    </w:p>
    <w:p w14:paraId="5A8ECDEC" w14:textId="77777777" w:rsidR="00E132F5" w:rsidRDefault="00E132F5" w:rsidP="00183AA8">
      <w:pPr>
        <w:ind w:firstLine="567"/>
        <w:rPr>
          <w:b/>
          <w:i/>
          <w:sz w:val="28"/>
          <w:szCs w:val="28"/>
          <w:lang w:val="ru-RU"/>
        </w:rPr>
      </w:pPr>
    </w:p>
    <w:sectPr w:rsidR="00E132F5" w:rsidSect="00700BC9">
      <w:footerReference w:type="even" r:id="rId14"/>
      <w:footerReference w:type="default" r:id="rId15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8D12" w14:textId="77777777" w:rsidR="00600752" w:rsidRDefault="00600752">
      <w:r>
        <w:separator/>
      </w:r>
    </w:p>
  </w:endnote>
  <w:endnote w:type="continuationSeparator" w:id="0">
    <w:p w14:paraId="7379F352" w14:textId="77777777" w:rsidR="00600752" w:rsidRDefault="0060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5956" w14:textId="77777777" w:rsidR="00600752" w:rsidRDefault="00600752" w:rsidP="00432D8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7</w:t>
    </w:r>
    <w:r>
      <w:rPr>
        <w:rStyle w:val="ab"/>
      </w:rPr>
      <w:fldChar w:fldCharType="end"/>
    </w:r>
  </w:p>
  <w:p w14:paraId="4F710B69" w14:textId="77777777" w:rsidR="00600752" w:rsidRDefault="00600752" w:rsidP="00751B6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7018" w14:textId="77777777" w:rsidR="00600752" w:rsidRDefault="00600752" w:rsidP="00432D8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6B1D">
      <w:rPr>
        <w:rStyle w:val="ab"/>
        <w:noProof/>
      </w:rPr>
      <w:t>20</w:t>
    </w:r>
    <w:r>
      <w:rPr>
        <w:rStyle w:val="ab"/>
      </w:rPr>
      <w:fldChar w:fldCharType="end"/>
    </w:r>
  </w:p>
  <w:p w14:paraId="774A1BF6" w14:textId="77777777" w:rsidR="00600752" w:rsidRDefault="00600752" w:rsidP="00751B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B135" w14:textId="77777777" w:rsidR="00600752" w:rsidRDefault="00600752">
      <w:r>
        <w:separator/>
      </w:r>
    </w:p>
  </w:footnote>
  <w:footnote w:type="continuationSeparator" w:id="0">
    <w:p w14:paraId="04EE5B99" w14:textId="77777777" w:rsidR="00600752" w:rsidRDefault="00600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646"/>
    <w:multiLevelType w:val="hybridMultilevel"/>
    <w:tmpl w:val="B5AE6140"/>
    <w:lvl w:ilvl="0" w:tplc="EDDCB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52CA"/>
    <w:multiLevelType w:val="hybridMultilevel"/>
    <w:tmpl w:val="1046D0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A11133"/>
    <w:multiLevelType w:val="hybridMultilevel"/>
    <w:tmpl w:val="DE1C7B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A4771E1"/>
    <w:multiLevelType w:val="hybridMultilevel"/>
    <w:tmpl w:val="1D18A0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15D61"/>
    <w:multiLevelType w:val="hybridMultilevel"/>
    <w:tmpl w:val="4AEE1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7A0D82"/>
    <w:multiLevelType w:val="hybridMultilevel"/>
    <w:tmpl w:val="B7248C36"/>
    <w:lvl w:ilvl="0" w:tplc="7320FB7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B3F0292"/>
    <w:multiLevelType w:val="hybridMultilevel"/>
    <w:tmpl w:val="8F5A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014B"/>
    <w:multiLevelType w:val="hybridMultilevel"/>
    <w:tmpl w:val="8AC065F8"/>
    <w:lvl w:ilvl="0" w:tplc="7320FB7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DEA4D18"/>
    <w:multiLevelType w:val="hybridMultilevel"/>
    <w:tmpl w:val="A1246148"/>
    <w:lvl w:ilvl="0" w:tplc="7320FB7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3193AB1"/>
    <w:multiLevelType w:val="hybridMultilevel"/>
    <w:tmpl w:val="C1A20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139A3"/>
    <w:multiLevelType w:val="hybridMultilevel"/>
    <w:tmpl w:val="DC94DD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FE3B5E"/>
    <w:multiLevelType w:val="hybridMultilevel"/>
    <w:tmpl w:val="E9BA1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26AE"/>
    <w:multiLevelType w:val="hybridMultilevel"/>
    <w:tmpl w:val="33B2A394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48966264"/>
    <w:multiLevelType w:val="hybridMultilevel"/>
    <w:tmpl w:val="A0AE9B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10519"/>
    <w:multiLevelType w:val="hybridMultilevel"/>
    <w:tmpl w:val="753E3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85376"/>
    <w:multiLevelType w:val="hybridMultilevel"/>
    <w:tmpl w:val="30CC9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1520D4"/>
    <w:multiLevelType w:val="hybridMultilevel"/>
    <w:tmpl w:val="233C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0D29"/>
    <w:multiLevelType w:val="hybridMultilevel"/>
    <w:tmpl w:val="62643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E6462"/>
    <w:multiLevelType w:val="hybridMultilevel"/>
    <w:tmpl w:val="AFA245A0"/>
    <w:lvl w:ilvl="0" w:tplc="7320FB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FC2187"/>
    <w:multiLevelType w:val="hybridMultilevel"/>
    <w:tmpl w:val="075483F0"/>
    <w:lvl w:ilvl="0" w:tplc="7320FB7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922D604"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D106F7A"/>
    <w:multiLevelType w:val="hybridMultilevel"/>
    <w:tmpl w:val="C838B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D0DAB"/>
    <w:multiLevelType w:val="hybridMultilevel"/>
    <w:tmpl w:val="66A0686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5F3E1ADD"/>
    <w:multiLevelType w:val="hybridMultilevel"/>
    <w:tmpl w:val="AE48B700"/>
    <w:lvl w:ilvl="0" w:tplc="7320FB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320FB7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4F7CBB"/>
    <w:multiLevelType w:val="multilevel"/>
    <w:tmpl w:val="C762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784658"/>
    <w:multiLevelType w:val="hybridMultilevel"/>
    <w:tmpl w:val="BCE086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2AF73F9"/>
    <w:multiLevelType w:val="hybridMultilevel"/>
    <w:tmpl w:val="B240E7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D20099"/>
    <w:multiLevelType w:val="hybridMultilevel"/>
    <w:tmpl w:val="4E8A79A2"/>
    <w:lvl w:ilvl="0" w:tplc="F866E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F8286A"/>
    <w:multiLevelType w:val="hybridMultilevel"/>
    <w:tmpl w:val="F7008242"/>
    <w:lvl w:ilvl="0" w:tplc="1264EA38">
      <w:start w:val="145"/>
      <w:numFmt w:val="decimal"/>
      <w:lvlText w:val="%1"/>
      <w:lvlJc w:val="left"/>
      <w:pPr>
        <w:ind w:left="525" w:hanging="45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7D712AAC"/>
    <w:multiLevelType w:val="hybridMultilevel"/>
    <w:tmpl w:val="BA248B2C"/>
    <w:lvl w:ilvl="0" w:tplc="D660A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4014004">
    <w:abstractNumId w:val="17"/>
  </w:num>
  <w:num w:numId="2" w16cid:durableId="1083644325">
    <w:abstractNumId w:val="16"/>
  </w:num>
  <w:num w:numId="3" w16cid:durableId="158734334">
    <w:abstractNumId w:val="21"/>
  </w:num>
  <w:num w:numId="4" w16cid:durableId="811362074">
    <w:abstractNumId w:val="25"/>
  </w:num>
  <w:num w:numId="5" w16cid:durableId="1839538523">
    <w:abstractNumId w:val="13"/>
  </w:num>
  <w:num w:numId="6" w16cid:durableId="1174803194">
    <w:abstractNumId w:val="26"/>
  </w:num>
  <w:num w:numId="7" w16cid:durableId="706611266">
    <w:abstractNumId w:val="15"/>
  </w:num>
  <w:num w:numId="8" w16cid:durableId="592862911">
    <w:abstractNumId w:val="1"/>
  </w:num>
  <w:num w:numId="9" w16cid:durableId="1415591959">
    <w:abstractNumId w:val="2"/>
  </w:num>
  <w:num w:numId="10" w16cid:durableId="94465089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0880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66027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8489290">
    <w:abstractNumId w:val="4"/>
  </w:num>
  <w:num w:numId="14" w16cid:durableId="1014917608">
    <w:abstractNumId w:val="0"/>
  </w:num>
  <w:num w:numId="15" w16cid:durableId="10943249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3692379">
    <w:abstractNumId w:val="24"/>
  </w:num>
  <w:num w:numId="17" w16cid:durableId="1780486455">
    <w:abstractNumId w:val="23"/>
  </w:num>
  <w:num w:numId="18" w16cid:durableId="169417166">
    <w:abstractNumId w:val="3"/>
  </w:num>
  <w:num w:numId="19" w16cid:durableId="128517761">
    <w:abstractNumId w:val="10"/>
  </w:num>
  <w:num w:numId="20" w16cid:durableId="237980479">
    <w:abstractNumId w:val="9"/>
  </w:num>
  <w:num w:numId="21" w16cid:durableId="2012873792">
    <w:abstractNumId w:val="6"/>
  </w:num>
  <w:num w:numId="22" w16cid:durableId="1707021505">
    <w:abstractNumId w:val="20"/>
  </w:num>
  <w:num w:numId="23" w16cid:durableId="2048482012">
    <w:abstractNumId w:val="5"/>
  </w:num>
  <w:num w:numId="24" w16cid:durableId="1463419228">
    <w:abstractNumId w:val="8"/>
  </w:num>
  <w:num w:numId="25" w16cid:durableId="2143691664">
    <w:abstractNumId w:val="19"/>
  </w:num>
  <w:num w:numId="26" w16cid:durableId="864948189">
    <w:abstractNumId w:val="7"/>
  </w:num>
  <w:num w:numId="27" w16cid:durableId="1044478779">
    <w:abstractNumId w:val="18"/>
  </w:num>
  <w:num w:numId="28" w16cid:durableId="913972252">
    <w:abstractNumId w:val="22"/>
  </w:num>
  <w:num w:numId="29" w16cid:durableId="913129219">
    <w:abstractNumId w:val="27"/>
  </w:num>
  <w:num w:numId="30" w16cid:durableId="1487624205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B7"/>
    <w:rsid w:val="0000082B"/>
    <w:rsid w:val="00001E04"/>
    <w:rsid w:val="00001F46"/>
    <w:rsid w:val="00002564"/>
    <w:rsid w:val="0000321D"/>
    <w:rsid w:val="0000545B"/>
    <w:rsid w:val="00005C42"/>
    <w:rsid w:val="00006EB7"/>
    <w:rsid w:val="0000775B"/>
    <w:rsid w:val="00013CB0"/>
    <w:rsid w:val="00014488"/>
    <w:rsid w:val="00014FC0"/>
    <w:rsid w:val="00015818"/>
    <w:rsid w:val="00024FF4"/>
    <w:rsid w:val="00026C36"/>
    <w:rsid w:val="00027623"/>
    <w:rsid w:val="0003269A"/>
    <w:rsid w:val="00033557"/>
    <w:rsid w:val="00035755"/>
    <w:rsid w:val="000370CF"/>
    <w:rsid w:val="00037435"/>
    <w:rsid w:val="00037B56"/>
    <w:rsid w:val="00040242"/>
    <w:rsid w:val="00040B60"/>
    <w:rsid w:val="00040D39"/>
    <w:rsid w:val="000420A1"/>
    <w:rsid w:val="00042586"/>
    <w:rsid w:val="00043C3D"/>
    <w:rsid w:val="00044876"/>
    <w:rsid w:val="00044CA3"/>
    <w:rsid w:val="000454E5"/>
    <w:rsid w:val="000460E0"/>
    <w:rsid w:val="00047BC2"/>
    <w:rsid w:val="00050393"/>
    <w:rsid w:val="00051FB5"/>
    <w:rsid w:val="00053D40"/>
    <w:rsid w:val="00054D33"/>
    <w:rsid w:val="00055482"/>
    <w:rsid w:val="000566A4"/>
    <w:rsid w:val="00056F63"/>
    <w:rsid w:val="00057A23"/>
    <w:rsid w:val="00061430"/>
    <w:rsid w:val="0006680B"/>
    <w:rsid w:val="00066DE4"/>
    <w:rsid w:val="00067962"/>
    <w:rsid w:val="00071F8B"/>
    <w:rsid w:val="000722C8"/>
    <w:rsid w:val="00073295"/>
    <w:rsid w:val="000769DD"/>
    <w:rsid w:val="0007721B"/>
    <w:rsid w:val="000814FB"/>
    <w:rsid w:val="00082A10"/>
    <w:rsid w:val="00083067"/>
    <w:rsid w:val="00084170"/>
    <w:rsid w:val="00084184"/>
    <w:rsid w:val="00084267"/>
    <w:rsid w:val="000847A4"/>
    <w:rsid w:val="00084E15"/>
    <w:rsid w:val="00085444"/>
    <w:rsid w:val="00086925"/>
    <w:rsid w:val="000870EF"/>
    <w:rsid w:val="000911C1"/>
    <w:rsid w:val="00091CF7"/>
    <w:rsid w:val="00092D4E"/>
    <w:rsid w:val="00093D31"/>
    <w:rsid w:val="0009416E"/>
    <w:rsid w:val="00096042"/>
    <w:rsid w:val="000976EC"/>
    <w:rsid w:val="000A2398"/>
    <w:rsid w:val="000A3F2A"/>
    <w:rsid w:val="000A5261"/>
    <w:rsid w:val="000A5721"/>
    <w:rsid w:val="000A61C9"/>
    <w:rsid w:val="000B13F4"/>
    <w:rsid w:val="000B24E2"/>
    <w:rsid w:val="000B3F6D"/>
    <w:rsid w:val="000B4F0C"/>
    <w:rsid w:val="000B583F"/>
    <w:rsid w:val="000B58D5"/>
    <w:rsid w:val="000B71C3"/>
    <w:rsid w:val="000B777E"/>
    <w:rsid w:val="000C1094"/>
    <w:rsid w:val="000C253D"/>
    <w:rsid w:val="000C2574"/>
    <w:rsid w:val="000C2BE8"/>
    <w:rsid w:val="000D0DC6"/>
    <w:rsid w:val="000D1357"/>
    <w:rsid w:val="000D2A3B"/>
    <w:rsid w:val="000D39B0"/>
    <w:rsid w:val="000D3A05"/>
    <w:rsid w:val="000D3F74"/>
    <w:rsid w:val="000D441E"/>
    <w:rsid w:val="000D4CEE"/>
    <w:rsid w:val="000D6F27"/>
    <w:rsid w:val="000D7C5F"/>
    <w:rsid w:val="000E0265"/>
    <w:rsid w:val="000E04AA"/>
    <w:rsid w:val="000E3762"/>
    <w:rsid w:val="000E37AB"/>
    <w:rsid w:val="000E49B5"/>
    <w:rsid w:val="000E6683"/>
    <w:rsid w:val="000E7027"/>
    <w:rsid w:val="000F0CEF"/>
    <w:rsid w:val="000F2AD3"/>
    <w:rsid w:val="000F3ABB"/>
    <w:rsid w:val="000F4F19"/>
    <w:rsid w:val="000F5E51"/>
    <w:rsid w:val="000F7A5E"/>
    <w:rsid w:val="000F7C1C"/>
    <w:rsid w:val="00100D12"/>
    <w:rsid w:val="001021F5"/>
    <w:rsid w:val="0010311C"/>
    <w:rsid w:val="00105E56"/>
    <w:rsid w:val="00107D1D"/>
    <w:rsid w:val="001107EF"/>
    <w:rsid w:val="00110BD6"/>
    <w:rsid w:val="001148D9"/>
    <w:rsid w:val="00114B6F"/>
    <w:rsid w:val="00114C7C"/>
    <w:rsid w:val="00116699"/>
    <w:rsid w:val="00116C9C"/>
    <w:rsid w:val="00116E45"/>
    <w:rsid w:val="00117E41"/>
    <w:rsid w:val="00120CB2"/>
    <w:rsid w:val="001217A0"/>
    <w:rsid w:val="00122698"/>
    <w:rsid w:val="00122880"/>
    <w:rsid w:val="00130029"/>
    <w:rsid w:val="001307D8"/>
    <w:rsid w:val="00130DEC"/>
    <w:rsid w:val="00132DB7"/>
    <w:rsid w:val="0013419A"/>
    <w:rsid w:val="00136BFB"/>
    <w:rsid w:val="00136F70"/>
    <w:rsid w:val="00137DB0"/>
    <w:rsid w:val="001406C5"/>
    <w:rsid w:val="001417C4"/>
    <w:rsid w:val="0014367D"/>
    <w:rsid w:val="0014497B"/>
    <w:rsid w:val="00145AEA"/>
    <w:rsid w:val="00145CAA"/>
    <w:rsid w:val="001509A7"/>
    <w:rsid w:val="001513AF"/>
    <w:rsid w:val="0015225E"/>
    <w:rsid w:val="001544B8"/>
    <w:rsid w:val="001559BF"/>
    <w:rsid w:val="00155D5F"/>
    <w:rsid w:val="00156BE0"/>
    <w:rsid w:val="0015787D"/>
    <w:rsid w:val="0016044D"/>
    <w:rsid w:val="00161FED"/>
    <w:rsid w:val="0016365B"/>
    <w:rsid w:val="00163A0C"/>
    <w:rsid w:val="00163D15"/>
    <w:rsid w:val="00163E40"/>
    <w:rsid w:val="00164900"/>
    <w:rsid w:val="00164A70"/>
    <w:rsid w:val="00166081"/>
    <w:rsid w:val="001670BA"/>
    <w:rsid w:val="001673DA"/>
    <w:rsid w:val="00173D38"/>
    <w:rsid w:val="001741FA"/>
    <w:rsid w:val="001745CF"/>
    <w:rsid w:val="00174EDD"/>
    <w:rsid w:val="00176515"/>
    <w:rsid w:val="0018367F"/>
    <w:rsid w:val="00183AA8"/>
    <w:rsid w:val="00186664"/>
    <w:rsid w:val="001875B2"/>
    <w:rsid w:val="00187883"/>
    <w:rsid w:val="00191776"/>
    <w:rsid w:val="00191895"/>
    <w:rsid w:val="00191E3C"/>
    <w:rsid w:val="00192B74"/>
    <w:rsid w:val="001931A0"/>
    <w:rsid w:val="00193C5C"/>
    <w:rsid w:val="001947CC"/>
    <w:rsid w:val="00195482"/>
    <w:rsid w:val="001958B0"/>
    <w:rsid w:val="00196C71"/>
    <w:rsid w:val="00197E78"/>
    <w:rsid w:val="001A14DF"/>
    <w:rsid w:val="001A5288"/>
    <w:rsid w:val="001A5374"/>
    <w:rsid w:val="001A5CEA"/>
    <w:rsid w:val="001A72B0"/>
    <w:rsid w:val="001B0473"/>
    <w:rsid w:val="001B0C2F"/>
    <w:rsid w:val="001B2B00"/>
    <w:rsid w:val="001B2E50"/>
    <w:rsid w:val="001B4F26"/>
    <w:rsid w:val="001B5661"/>
    <w:rsid w:val="001B6B53"/>
    <w:rsid w:val="001B6C37"/>
    <w:rsid w:val="001B705F"/>
    <w:rsid w:val="001B738D"/>
    <w:rsid w:val="001C1B44"/>
    <w:rsid w:val="001C29DE"/>
    <w:rsid w:val="001C2BDB"/>
    <w:rsid w:val="001C3A89"/>
    <w:rsid w:val="001C69A1"/>
    <w:rsid w:val="001C6EE1"/>
    <w:rsid w:val="001C7872"/>
    <w:rsid w:val="001D0AAC"/>
    <w:rsid w:val="001D119F"/>
    <w:rsid w:val="001D6786"/>
    <w:rsid w:val="001D7EC9"/>
    <w:rsid w:val="001E0172"/>
    <w:rsid w:val="001E12C2"/>
    <w:rsid w:val="001E17B6"/>
    <w:rsid w:val="001E1FDA"/>
    <w:rsid w:val="001E21B3"/>
    <w:rsid w:val="001E223C"/>
    <w:rsid w:val="001E51B5"/>
    <w:rsid w:val="001E72C2"/>
    <w:rsid w:val="001E78F1"/>
    <w:rsid w:val="001F2739"/>
    <w:rsid w:val="001F58CE"/>
    <w:rsid w:val="001F74D0"/>
    <w:rsid w:val="00200D9A"/>
    <w:rsid w:val="0020123B"/>
    <w:rsid w:val="002028C4"/>
    <w:rsid w:val="002040AF"/>
    <w:rsid w:val="00206AC1"/>
    <w:rsid w:val="002073F2"/>
    <w:rsid w:val="0020766A"/>
    <w:rsid w:val="002076D7"/>
    <w:rsid w:val="00212F3F"/>
    <w:rsid w:val="00214002"/>
    <w:rsid w:val="0021504F"/>
    <w:rsid w:val="0021727D"/>
    <w:rsid w:val="00217CCE"/>
    <w:rsid w:val="002261EB"/>
    <w:rsid w:val="00227576"/>
    <w:rsid w:val="00227835"/>
    <w:rsid w:val="002309D7"/>
    <w:rsid w:val="00232F59"/>
    <w:rsid w:val="002332D7"/>
    <w:rsid w:val="002333A4"/>
    <w:rsid w:val="00235FC1"/>
    <w:rsid w:val="00236B4C"/>
    <w:rsid w:val="00242336"/>
    <w:rsid w:val="002425D8"/>
    <w:rsid w:val="00243034"/>
    <w:rsid w:val="002435D1"/>
    <w:rsid w:val="00245F72"/>
    <w:rsid w:val="002502BD"/>
    <w:rsid w:val="00251791"/>
    <w:rsid w:val="00252329"/>
    <w:rsid w:val="002537CB"/>
    <w:rsid w:val="00254C2E"/>
    <w:rsid w:val="00255C16"/>
    <w:rsid w:val="00255E66"/>
    <w:rsid w:val="00256906"/>
    <w:rsid w:val="00264995"/>
    <w:rsid w:val="00265FBC"/>
    <w:rsid w:val="0026655A"/>
    <w:rsid w:val="00267320"/>
    <w:rsid w:val="00273BBB"/>
    <w:rsid w:val="00274A2C"/>
    <w:rsid w:val="00276D88"/>
    <w:rsid w:val="0027791C"/>
    <w:rsid w:val="00280599"/>
    <w:rsid w:val="002839FF"/>
    <w:rsid w:val="00284334"/>
    <w:rsid w:val="00284FAE"/>
    <w:rsid w:val="00287D91"/>
    <w:rsid w:val="00290673"/>
    <w:rsid w:val="00291802"/>
    <w:rsid w:val="00291E98"/>
    <w:rsid w:val="002924C2"/>
    <w:rsid w:val="002951C7"/>
    <w:rsid w:val="0029739D"/>
    <w:rsid w:val="002A0320"/>
    <w:rsid w:val="002A198C"/>
    <w:rsid w:val="002A1B4D"/>
    <w:rsid w:val="002A2594"/>
    <w:rsid w:val="002B23F0"/>
    <w:rsid w:val="002B3150"/>
    <w:rsid w:val="002B3975"/>
    <w:rsid w:val="002B5DE4"/>
    <w:rsid w:val="002B6C90"/>
    <w:rsid w:val="002C18A0"/>
    <w:rsid w:val="002C1EC3"/>
    <w:rsid w:val="002C2940"/>
    <w:rsid w:val="002C2EDC"/>
    <w:rsid w:val="002C3E29"/>
    <w:rsid w:val="002C5F77"/>
    <w:rsid w:val="002C758E"/>
    <w:rsid w:val="002C7F9F"/>
    <w:rsid w:val="002D02AF"/>
    <w:rsid w:val="002D11DB"/>
    <w:rsid w:val="002D2275"/>
    <w:rsid w:val="002D2AE5"/>
    <w:rsid w:val="002D6899"/>
    <w:rsid w:val="002E2685"/>
    <w:rsid w:val="002E4A22"/>
    <w:rsid w:val="002E6648"/>
    <w:rsid w:val="002E70BF"/>
    <w:rsid w:val="002F184D"/>
    <w:rsid w:val="002F1F32"/>
    <w:rsid w:val="002F43F4"/>
    <w:rsid w:val="002F49D4"/>
    <w:rsid w:val="003005F6"/>
    <w:rsid w:val="00301663"/>
    <w:rsid w:val="00301ED2"/>
    <w:rsid w:val="00301F5E"/>
    <w:rsid w:val="003036B2"/>
    <w:rsid w:val="0030411A"/>
    <w:rsid w:val="00304A39"/>
    <w:rsid w:val="0030530A"/>
    <w:rsid w:val="003064AC"/>
    <w:rsid w:val="00306DAE"/>
    <w:rsid w:val="00307CA2"/>
    <w:rsid w:val="00310DCF"/>
    <w:rsid w:val="00311436"/>
    <w:rsid w:val="00311722"/>
    <w:rsid w:val="003119B3"/>
    <w:rsid w:val="003137A7"/>
    <w:rsid w:val="0031472D"/>
    <w:rsid w:val="003159AD"/>
    <w:rsid w:val="0031697C"/>
    <w:rsid w:val="003174DD"/>
    <w:rsid w:val="0031773E"/>
    <w:rsid w:val="0032053B"/>
    <w:rsid w:val="003208F9"/>
    <w:rsid w:val="003250B5"/>
    <w:rsid w:val="003258BA"/>
    <w:rsid w:val="00325BFB"/>
    <w:rsid w:val="00325FD0"/>
    <w:rsid w:val="003268C0"/>
    <w:rsid w:val="00330CFE"/>
    <w:rsid w:val="00333ACE"/>
    <w:rsid w:val="0033498B"/>
    <w:rsid w:val="00335BF2"/>
    <w:rsid w:val="00341E11"/>
    <w:rsid w:val="00341FFF"/>
    <w:rsid w:val="0034357E"/>
    <w:rsid w:val="00344BCD"/>
    <w:rsid w:val="00346045"/>
    <w:rsid w:val="00350BA2"/>
    <w:rsid w:val="00351869"/>
    <w:rsid w:val="003529A4"/>
    <w:rsid w:val="00352B38"/>
    <w:rsid w:val="0035433C"/>
    <w:rsid w:val="00354887"/>
    <w:rsid w:val="00355042"/>
    <w:rsid w:val="00356E75"/>
    <w:rsid w:val="003618DF"/>
    <w:rsid w:val="00362067"/>
    <w:rsid w:val="003641D8"/>
    <w:rsid w:val="0037045F"/>
    <w:rsid w:val="00371448"/>
    <w:rsid w:val="0037198D"/>
    <w:rsid w:val="00375E13"/>
    <w:rsid w:val="00380B9A"/>
    <w:rsid w:val="00381D44"/>
    <w:rsid w:val="00382BF6"/>
    <w:rsid w:val="003836A2"/>
    <w:rsid w:val="0038510A"/>
    <w:rsid w:val="00385309"/>
    <w:rsid w:val="00385B1A"/>
    <w:rsid w:val="00386699"/>
    <w:rsid w:val="0038745B"/>
    <w:rsid w:val="00392304"/>
    <w:rsid w:val="003931BE"/>
    <w:rsid w:val="00393BD0"/>
    <w:rsid w:val="00394585"/>
    <w:rsid w:val="003953AB"/>
    <w:rsid w:val="0039767C"/>
    <w:rsid w:val="00397F77"/>
    <w:rsid w:val="003A179C"/>
    <w:rsid w:val="003A1A1D"/>
    <w:rsid w:val="003A470E"/>
    <w:rsid w:val="003A47A5"/>
    <w:rsid w:val="003A6402"/>
    <w:rsid w:val="003A75A7"/>
    <w:rsid w:val="003A77FB"/>
    <w:rsid w:val="003B024F"/>
    <w:rsid w:val="003B17A1"/>
    <w:rsid w:val="003B2322"/>
    <w:rsid w:val="003B2428"/>
    <w:rsid w:val="003B247D"/>
    <w:rsid w:val="003B3748"/>
    <w:rsid w:val="003B490E"/>
    <w:rsid w:val="003B6739"/>
    <w:rsid w:val="003B769E"/>
    <w:rsid w:val="003C2783"/>
    <w:rsid w:val="003C3A87"/>
    <w:rsid w:val="003C3FF2"/>
    <w:rsid w:val="003C50A0"/>
    <w:rsid w:val="003C5811"/>
    <w:rsid w:val="003C7764"/>
    <w:rsid w:val="003C789A"/>
    <w:rsid w:val="003D0420"/>
    <w:rsid w:val="003D2E3E"/>
    <w:rsid w:val="003D413F"/>
    <w:rsid w:val="003D51A8"/>
    <w:rsid w:val="003D58F0"/>
    <w:rsid w:val="003D5EF8"/>
    <w:rsid w:val="003D7473"/>
    <w:rsid w:val="003E0274"/>
    <w:rsid w:val="003E0D92"/>
    <w:rsid w:val="003E180E"/>
    <w:rsid w:val="003E335E"/>
    <w:rsid w:val="003E5331"/>
    <w:rsid w:val="003E6F3E"/>
    <w:rsid w:val="003E7803"/>
    <w:rsid w:val="003F001C"/>
    <w:rsid w:val="003F1C16"/>
    <w:rsid w:val="003F27BF"/>
    <w:rsid w:val="003F57F8"/>
    <w:rsid w:val="003F7AE3"/>
    <w:rsid w:val="00400EC4"/>
    <w:rsid w:val="00402DFA"/>
    <w:rsid w:val="00403C25"/>
    <w:rsid w:val="00405F1F"/>
    <w:rsid w:val="0040615D"/>
    <w:rsid w:val="00412894"/>
    <w:rsid w:val="0041312D"/>
    <w:rsid w:val="0041391C"/>
    <w:rsid w:val="00413B51"/>
    <w:rsid w:val="004151E2"/>
    <w:rsid w:val="004226C4"/>
    <w:rsid w:val="00423206"/>
    <w:rsid w:val="00423950"/>
    <w:rsid w:val="004305A5"/>
    <w:rsid w:val="00432989"/>
    <w:rsid w:val="00432D86"/>
    <w:rsid w:val="00433CD4"/>
    <w:rsid w:val="004356DC"/>
    <w:rsid w:val="00435C8E"/>
    <w:rsid w:val="00435CE0"/>
    <w:rsid w:val="004372C5"/>
    <w:rsid w:val="0043784E"/>
    <w:rsid w:val="00437C83"/>
    <w:rsid w:val="00440B1C"/>
    <w:rsid w:val="004440C4"/>
    <w:rsid w:val="00445F09"/>
    <w:rsid w:val="004475C5"/>
    <w:rsid w:val="00447B87"/>
    <w:rsid w:val="00450812"/>
    <w:rsid w:val="00451045"/>
    <w:rsid w:val="004558B8"/>
    <w:rsid w:val="00460911"/>
    <w:rsid w:val="00460C6A"/>
    <w:rsid w:val="00460D46"/>
    <w:rsid w:val="004623F7"/>
    <w:rsid w:val="00462D90"/>
    <w:rsid w:val="00463C98"/>
    <w:rsid w:val="004646DE"/>
    <w:rsid w:val="00466661"/>
    <w:rsid w:val="00470782"/>
    <w:rsid w:val="004721FF"/>
    <w:rsid w:val="00474EC0"/>
    <w:rsid w:val="004753EC"/>
    <w:rsid w:val="00476427"/>
    <w:rsid w:val="00477037"/>
    <w:rsid w:val="00477419"/>
    <w:rsid w:val="00477AB3"/>
    <w:rsid w:val="00477CC3"/>
    <w:rsid w:val="00482A67"/>
    <w:rsid w:val="00483B35"/>
    <w:rsid w:val="00483C57"/>
    <w:rsid w:val="004840F3"/>
    <w:rsid w:val="0048452F"/>
    <w:rsid w:val="00484927"/>
    <w:rsid w:val="004851FD"/>
    <w:rsid w:val="004868B4"/>
    <w:rsid w:val="0049089D"/>
    <w:rsid w:val="00490A69"/>
    <w:rsid w:val="004918BB"/>
    <w:rsid w:val="00494861"/>
    <w:rsid w:val="00494CB5"/>
    <w:rsid w:val="00496885"/>
    <w:rsid w:val="00497674"/>
    <w:rsid w:val="00497AD8"/>
    <w:rsid w:val="00497F3A"/>
    <w:rsid w:val="004A05DD"/>
    <w:rsid w:val="004A0F12"/>
    <w:rsid w:val="004A1139"/>
    <w:rsid w:val="004A1C28"/>
    <w:rsid w:val="004A2C6B"/>
    <w:rsid w:val="004A65F1"/>
    <w:rsid w:val="004A68D4"/>
    <w:rsid w:val="004A6AD7"/>
    <w:rsid w:val="004A752B"/>
    <w:rsid w:val="004B0113"/>
    <w:rsid w:val="004B078C"/>
    <w:rsid w:val="004B152D"/>
    <w:rsid w:val="004B17B8"/>
    <w:rsid w:val="004B3B98"/>
    <w:rsid w:val="004B46C0"/>
    <w:rsid w:val="004B4CFF"/>
    <w:rsid w:val="004B6086"/>
    <w:rsid w:val="004B6377"/>
    <w:rsid w:val="004B6F76"/>
    <w:rsid w:val="004B7B03"/>
    <w:rsid w:val="004C0444"/>
    <w:rsid w:val="004C0512"/>
    <w:rsid w:val="004C228C"/>
    <w:rsid w:val="004C2BB5"/>
    <w:rsid w:val="004C668F"/>
    <w:rsid w:val="004D4029"/>
    <w:rsid w:val="004D4BEE"/>
    <w:rsid w:val="004E0032"/>
    <w:rsid w:val="004E0567"/>
    <w:rsid w:val="004E0D54"/>
    <w:rsid w:val="004E5234"/>
    <w:rsid w:val="004E559B"/>
    <w:rsid w:val="004E5BB6"/>
    <w:rsid w:val="004E7FB3"/>
    <w:rsid w:val="004F0FE4"/>
    <w:rsid w:val="004F11B2"/>
    <w:rsid w:val="004F1FC3"/>
    <w:rsid w:val="004F26E8"/>
    <w:rsid w:val="004F4130"/>
    <w:rsid w:val="004F480F"/>
    <w:rsid w:val="004F52D2"/>
    <w:rsid w:val="004F5520"/>
    <w:rsid w:val="005013A7"/>
    <w:rsid w:val="00501E5F"/>
    <w:rsid w:val="00504752"/>
    <w:rsid w:val="00507E98"/>
    <w:rsid w:val="00511A18"/>
    <w:rsid w:val="00514675"/>
    <w:rsid w:val="005151E4"/>
    <w:rsid w:val="00515DB7"/>
    <w:rsid w:val="005200F9"/>
    <w:rsid w:val="0052190F"/>
    <w:rsid w:val="005233EA"/>
    <w:rsid w:val="0052384D"/>
    <w:rsid w:val="0052538E"/>
    <w:rsid w:val="00525996"/>
    <w:rsid w:val="005302D8"/>
    <w:rsid w:val="005307B0"/>
    <w:rsid w:val="005318B9"/>
    <w:rsid w:val="005319F5"/>
    <w:rsid w:val="005327DC"/>
    <w:rsid w:val="00533CF2"/>
    <w:rsid w:val="00536A33"/>
    <w:rsid w:val="00541626"/>
    <w:rsid w:val="00545CCB"/>
    <w:rsid w:val="00546CD8"/>
    <w:rsid w:val="00546F4B"/>
    <w:rsid w:val="00550729"/>
    <w:rsid w:val="005508C1"/>
    <w:rsid w:val="00552304"/>
    <w:rsid w:val="0055332A"/>
    <w:rsid w:val="00555566"/>
    <w:rsid w:val="00556D6C"/>
    <w:rsid w:val="00557914"/>
    <w:rsid w:val="00560217"/>
    <w:rsid w:val="005638D2"/>
    <w:rsid w:val="0056423D"/>
    <w:rsid w:val="005678DF"/>
    <w:rsid w:val="00567D1D"/>
    <w:rsid w:val="00571204"/>
    <w:rsid w:val="0057200C"/>
    <w:rsid w:val="00572D08"/>
    <w:rsid w:val="00573078"/>
    <w:rsid w:val="00573387"/>
    <w:rsid w:val="005746AB"/>
    <w:rsid w:val="00580214"/>
    <w:rsid w:val="00581898"/>
    <w:rsid w:val="00585213"/>
    <w:rsid w:val="005861E6"/>
    <w:rsid w:val="00586A9D"/>
    <w:rsid w:val="00587438"/>
    <w:rsid w:val="00590F81"/>
    <w:rsid w:val="005944F4"/>
    <w:rsid w:val="00594CDC"/>
    <w:rsid w:val="005A43C2"/>
    <w:rsid w:val="005A50B5"/>
    <w:rsid w:val="005A580F"/>
    <w:rsid w:val="005A5CB4"/>
    <w:rsid w:val="005A6544"/>
    <w:rsid w:val="005A698E"/>
    <w:rsid w:val="005A6A5B"/>
    <w:rsid w:val="005B0D5A"/>
    <w:rsid w:val="005B30E8"/>
    <w:rsid w:val="005B4E28"/>
    <w:rsid w:val="005B5369"/>
    <w:rsid w:val="005B7D78"/>
    <w:rsid w:val="005C141D"/>
    <w:rsid w:val="005C2BF1"/>
    <w:rsid w:val="005C37A7"/>
    <w:rsid w:val="005C37E3"/>
    <w:rsid w:val="005C3C57"/>
    <w:rsid w:val="005C3F85"/>
    <w:rsid w:val="005C6D47"/>
    <w:rsid w:val="005D0609"/>
    <w:rsid w:val="005D086A"/>
    <w:rsid w:val="005D0CBC"/>
    <w:rsid w:val="005D2CBC"/>
    <w:rsid w:val="005D5C0E"/>
    <w:rsid w:val="005D6864"/>
    <w:rsid w:val="005D6AA2"/>
    <w:rsid w:val="005E1380"/>
    <w:rsid w:val="005E7637"/>
    <w:rsid w:val="005E7ABC"/>
    <w:rsid w:val="005F0340"/>
    <w:rsid w:val="005F0477"/>
    <w:rsid w:val="005F21D5"/>
    <w:rsid w:val="005F367F"/>
    <w:rsid w:val="005F51AD"/>
    <w:rsid w:val="005F52F1"/>
    <w:rsid w:val="005F5A7A"/>
    <w:rsid w:val="005F6609"/>
    <w:rsid w:val="005F6F80"/>
    <w:rsid w:val="005F7CF0"/>
    <w:rsid w:val="00600752"/>
    <w:rsid w:val="00600A9A"/>
    <w:rsid w:val="00601795"/>
    <w:rsid w:val="00602395"/>
    <w:rsid w:val="00602CAE"/>
    <w:rsid w:val="00604A12"/>
    <w:rsid w:val="00605E1A"/>
    <w:rsid w:val="0061058C"/>
    <w:rsid w:val="006120F0"/>
    <w:rsid w:val="00613B03"/>
    <w:rsid w:val="00614794"/>
    <w:rsid w:val="00616942"/>
    <w:rsid w:val="00617FDD"/>
    <w:rsid w:val="00620504"/>
    <w:rsid w:val="006215EA"/>
    <w:rsid w:val="006223F1"/>
    <w:rsid w:val="00623D0B"/>
    <w:rsid w:val="00626096"/>
    <w:rsid w:val="00626182"/>
    <w:rsid w:val="0062692B"/>
    <w:rsid w:val="00626A86"/>
    <w:rsid w:val="0062765E"/>
    <w:rsid w:val="00631571"/>
    <w:rsid w:val="0063213C"/>
    <w:rsid w:val="00632676"/>
    <w:rsid w:val="006327E1"/>
    <w:rsid w:val="00632A1D"/>
    <w:rsid w:val="00633885"/>
    <w:rsid w:val="00633ABE"/>
    <w:rsid w:val="006341CD"/>
    <w:rsid w:val="00635A81"/>
    <w:rsid w:val="0063606D"/>
    <w:rsid w:val="00640B4E"/>
    <w:rsid w:val="006415CE"/>
    <w:rsid w:val="00642D24"/>
    <w:rsid w:val="00642F95"/>
    <w:rsid w:val="00644AC8"/>
    <w:rsid w:val="00644E18"/>
    <w:rsid w:val="006463CA"/>
    <w:rsid w:val="006477F4"/>
    <w:rsid w:val="00647F52"/>
    <w:rsid w:val="0065153B"/>
    <w:rsid w:val="00651F5A"/>
    <w:rsid w:val="0065295A"/>
    <w:rsid w:val="006566EF"/>
    <w:rsid w:val="00656DFF"/>
    <w:rsid w:val="006577A0"/>
    <w:rsid w:val="00661D58"/>
    <w:rsid w:val="006629F1"/>
    <w:rsid w:val="0066419A"/>
    <w:rsid w:val="00664C5F"/>
    <w:rsid w:val="00665EF9"/>
    <w:rsid w:val="00666075"/>
    <w:rsid w:val="006663BA"/>
    <w:rsid w:val="00667FDC"/>
    <w:rsid w:val="0067015B"/>
    <w:rsid w:val="006704F4"/>
    <w:rsid w:val="00671C1C"/>
    <w:rsid w:val="006749EE"/>
    <w:rsid w:val="00674EB8"/>
    <w:rsid w:val="006755A0"/>
    <w:rsid w:val="006821A2"/>
    <w:rsid w:val="0068284C"/>
    <w:rsid w:val="00683579"/>
    <w:rsid w:val="00683788"/>
    <w:rsid w:val="00684A79"/>
    <w:rsid w:val="00684E0A"/>
    <w:rsid w:val="00687723"/>
    <w:rsid w:val="00691798"/>
    <w:rsid w:val="00691DE6"/>
    <w:rsid w:val="006920DB"/>
    <w:rsid w:val="00692871"/>
    <w:rsid w:val="0069332C"/>
    <w:rsid w:val="00694572"/>
    <w:rsid w:val="00694959"/>
    <w:rsid w:val="00694B40"/>
    <w:rsid w:val="00696EFB"/>
    <w:rsid w:val="006978ED"/>
    <w:rsid w:val="006A062F"/>
    <w:rsid w:val="006A183A"/>
    <w:rsid w:val="006A19B2"/>
    <w:rsid w:val="006A1C53"/>
    <w:rsid w:val="006A4827"/>
    <w:rsid w:val="006A5B3C"/>
    <w:rsid w:val="006A6460"/>
    <w:rsid w:val="006A6B9F"/>
    <w:rsid w:val="006A7552"/>
    <w:rsid w:val="006B0A06"/>
    <w:rsid w:val="006B1B46"/>
    <w:rsid w:val="006B2151"/>
    <w:rsid w:val="006B39D2"/>
    <w:rsid w:val="006B3B65"/>
    <w:rsid w:val="006B5CED"/>
    <w:rsid w:val="006B6467"/>
    <w:rsid w:val="006B6B1D"/>
    <w:rsid w:val="006C1113"/>
    <w:rsid w:val="006C14DE"/>
    <w:rsid w:val="006C2AE0"/>
    <w:rsid w:val="006C34EC"/>
    <w:rsid w:val="006C3667"/>
    <w:rsid w:val="006C465C"/>
    <w:rsid w:val="006C489B"/>
    <w:rsid w:val="006C7285"/>
    <w:rsid w:val="006D02FD"/>
    <w:rsid w:val="006D1028"/>
    <w:rsid w:val="006D1547"/>
    <w:rsid w:val="006D2312"/>
    <w:rsid w:val="006D239F"/>
    <w:rsid w:val="006D3056"/>
    <w:rsid w:val="006D5FBB"/>
    <w:rsid w:val="006D704A"/>
    <w:rsid w:val="006D72F0"/>
    <w:rsid w:val="006E00ED"/>
    <w:rsid w:val="006E1004"/>
    <w:rsid w:val="006E1AB0"/>
    <w:rsid w:val="006E2346"/>
    <w:rsid w:val="006E3B86"/>
    <w:rsid w:val="006E4AE1"/>
    <w:rsid w:val="006E4C44"/>
    <w:rsid w:val="006E58CE"/>
    <w:rsid w:val="006E5C2B"/>
    <w:rsid w:val="006E66BE"/>
    <w:rsid w:val="006E7B82"/>
    <w:rsid w:val="006F2927"/>
    <w:rsid w:val="006F2F8E"/>
    <w:rsid w:val="006F542E"/>
    <w:rsid w:val="006F5942"/>
    <w:rsid w:val="006F6374"/>
    <w:rsid w:val="006F767A"/>
    <w:rsid w:val="007003D3"/>
    <w:rsid w:val="00700BC9"/>
    <w:rsid w:val="00700E71"/>
    <w:rsid w:val="00704B79"/>
    <w:rsid w:val="00706D46"/>
    <w:rsid w:val="007073F7"/>
    <w:rsid w:val="00712255"/>
    <w:rsid w:val="0071424A"/>
    <w:rsid w:val="00714999"/>
    <w:rsid w:val="00715773"/>
    <w:rsid w:val="00715DA1"/>
    <w:rsid w:val="00715E9D"/>
    <w:rsid w:val="007171F7"/>
    <w:rsid w:val="007234F1"/>
    <w:rsid w:val="00723C7B"/>
    <w:rsid w:val="00725225"/>
    <w:rsid w:val="007258EC"/>
    <w:rsid w:val="00726776"/>
    <w:rsid w:val="00727DEE"/>
    <w:rsid w:val="00731167"/>
    <w:rsid w:val="00732155"/>
    <w:rsid w:val="00733103"/>
    <w:rsid w:val="0073420E"/>
    <w:rsid w:val="00735404"/>
    <w:rsid w:val="00740350"/>
    <w:rsid w:val="00741B44"/>
    <w:rsid w:val="00742EA3"/>
    <w:rsid w:val="007446EA"/>
    <w:rsid w:val="00751070"/>
    <w:rsid w:val="00751B60"/>
    <w:rsid w:val="00751FA0"/>
    <w:rsid w:val="007539D2"/>
    <w:rsid w:val="00754907"/>
    <w:rsid w:val="0075519F"/>
    <w:rsid w:val="007554A5"/>
    <w:rsid w:val="007573F4"/>
    <w:rsid w:val="00757F60"/>
    <w:rsid w:val="00763C2E"/>
    <w:rsid w:val="00765D39"/>
    <w:rsid w:val="00771A83"/>
    <w:rsid w:val="007721FE"/>
    <w:rsid w:val="00774007"/>
    <w:rsid w:val="00776CA4"/>
    <w:rsid w:val="007816D5"/>
    <w:rsid w:val="0078489D"/>
    <w:rsid w:val="00787D19"/>
    <w:rsid w:val="00790537"/>
    <w:rsid w:val="00791106"/>
    <w:rsid w:val="00791F74"/>
    <w:rsid w:val="007929F4"/>
    <w:rsid w:val="00793A15"/>
    <w:rsid w:val="00793BAD"/>
    <w:rsid w:val="00795DFD"/>
    <w:rsid w:val="007965AE"/>
    <w:rsid w:val="0079686F"/>
    <w:rsid w:val="00796C6E"/>
    <w:rsid w:val="00797059"/>
    <w:rsid w:val="007A19EA"/>
    <w:rsid w:val="007A2211"/>
    <w:rsid w:val="007A3A4F"/>
    <w:rsid w:val="007A419B"/>
    <w:rsid w:val="007A4A22"/>
    <w:rsid w:val="007A4A8F"/>
    <w:rsid w:val="007A7AC3"/>
    <w:rsid w:val="007A7C0C"/>
    <w:rsid w:val="007B0CB1"/>
    <w:rsid w:val="007B4619"/>
    <w:rsid w:val="007B57BF"/>
    <w:rsid w:val="007B5FB4"/>
    <w:rsid w:val="007B6EA8"/>
    <w:rsid w:val="007C1483"/>
    <w:rsid w:val="007C190D"/>
    <w:rsid w:val="007C1C5B"/>
    <w:rsid w:val="007C3266"/>
    <w:rsid w:val="007C336E"/>
    <w:rsid w:val="007C56E3"/>
    <w:rsid w:val="007C5E26"/>
    <w:rsid w:val="007C7887"/>
    <w:rsid w:val="007C7E41"/>
    <w:rsid w:val="007D171E"/>
    <w:rsid w:val="007D18E0"/>
    <w:rsid w:val="007D2280"/>
    <w:rsid w:val="007D2F59"/>
    <w:rsid w:val="007D6A40"/>
    <w:rsid w:val="007D6B1C"/>
    <w:rsid w:val="007E0490"/>
    <w:rsid w:val="007E08FF"/>
    <w:rsid w:val="007E1D4D"/>
    <w:rsid w:val="007E1ED8"/>
    <w:rsid w:val="007E2534"/>
    <w:rsid w:val="007E31C1"/>
    <w:rsid w:val="007E4561"/>
    <w:rsid w:val="007E458A"/>
    <w:rsid w:val="007F06F0"/>
    <w:rsid w:val="007F0886"/>
    <w:rsid w:val="007F180B"/>
    <w:rsid w:val="007F259A"/>
    <w:rsid w:val="007F466E"/>
    <w:rsid w:val="007F4BF4"/>
    <w:rsid w:val="007F5DCC"/>
    <w:rsid w:val="007F761E"/>
    <w:rsid w:val="007F76AC"/>
    <w:rsid w:val="007F7FC1"/>
    <w:rsid w:val="008015DF"/>
    <w:rsid w:val="00804A46"/>
    <w:rsid w:val="00804B70"/>
    <w:rsid w:val="00805170"/>
    <w:rsid w:val="00806A32"/>
    <w:rsid w:val="00807271"/>
    <w:rsid w:val="008073B2"/>
    <w:rsid w:val="00810970"/>
    <w:rsid w:val="00812F56"/>
    <w:rsid w:val="00813F18"/>
    <w:rsid w:val="00816D88"/>
    <w:rsid w:val="00820417"/>
    <w:rsid w:val="00821487"/>
    <w:rsid w:val="00822148"/>
    <w:rsid w:val="00824161"/>
    <w:rsid w:val="00824558"/>
    <w:rsid w:val="008260F1"/>
    <w:rsid w:val="00826B95"/>
    <w:rsid w:val="008270AD"/>
    <w:rsid w:val="00830D13"/>
    <w:rsid w:val="00831C42"/>
    <w:rsid w:val="00832305"/>
    <w:rsid w:val="008354F3"/>
    <w:rsid w:val="008356AF"/>
    <w:rsid w:val="008365CE"/>
    <w:rsid w:val="00841B61"/>
    <w:rsid w:val="008436AF"/>
    <w:rsid w:val="0084381E"/>
    <w:rsid w:val="0084463B"/>
    <w:rsid w:val="008452F3"/>
    <w:rsid w:val="008463C6"/>
    <w:rsid w:val="00846B54"/>
    <w:rsid w:val="008474F6"/>
    <w:rsid w:val="00847584"/>
    <w:rsid w:val="0085051B"/>
    <w:rsid w:val="0085100E"/>
    <w:rsid w:val="00852A3D"/>
    <w:rsid w:val="0085532E"/>
    <w:rsid w:val="0085569E"/>
    <w:rsid w:val="00855DF1"/>
    <w:rsid w:val="008564B2"/>
    <w:rsid w:val="00857B31"/>
    <w:rsid w:val="00862580"/>
    <w:rsid w:val="00862609"/>
    <w:rsid w:val="00864876"/>
    <w:rsid w:val="00864CDD"/>
    <w:rsid w:val="00865C8E"/>
    <w:rsid w:val="00865E06"/>
    <w:rsid w:val="00870071"/>
    <w:rsid w:val="00870149"/>
    <w:rsid w:val="00870915"/>
    <w:rsid w:val="00871726"/>
    <w:rsid w:val="00873DCF"/>
    <w:rsid w:val="008750F7"/>
    <w:rsid w:val="008751BA"/>
    <w:rsid w:val="00875378"/>
    <w:rsid w:val="00877678"/>
    <w:rsid w:val="00880C2D"/>
    <w:rsid w:val="008810B7"/>
    <w:rsid w:val="00881197"/>
    <w:rsid w:val="008816F6"/>
    <w:rsid w:val="0088210A"/>
    <w:rsid w:val="00884950"/>
    <w:rsid w:val="00886445"/>
    <w:rsid w:val="008866DA"/>
    <w:rsid w:val="00886744"/>
    <w:rsid w:val="0089049D"/>
    <w:rsid w:val="00890A43"/>
    <w:rsid w:val="008944A8"/>
    <w:rsid w:val="00894C3E"/>
    <w:rsid w:val="00896800"/>
    <w:rsid w:val="008A348A"/>
    <w:rsid w:val="008A484D"/>
    <w:rsid w:val="008A6504"/>
    <w:rsid w:val="008A6908"/>
    <w:rsid w:val="008A7F43"/>
    <w:rsid w:val="008B0444"/>
    <w:rsid w:val="008B37B0"/>
    <w:rsid w:val="008B3D5D"/>
    <w:rsid w:val="008B5AA3"/>
    <w:rsid w:val="008B6736"/>
    <w:rsid w:val="008B6777"/>
    <w:rsid w:val="008B6B12"/>
    <w:rsid w:val="008B705C"/>
    <w:rsid w:val="008B7884"/>
    <w:rsid w:val="008C00C8"/>
    <w:rsid w:val="008C0496"/>
    <w:rsid w:val="008C1AE7"/>
    <w:rsid w:val="008C1E6C"/>
    <w:rsid w:val="008C2BAB"/>
    <w:rsid w:val="008C3531"/>
    <w:rsid w:val="008C4607"/>
    <w:rsid w:val="008D00DF"/>
    <w:rsid w:val="008D3892"/>
    <w:rsid w:val="008D3A49"/>
    <w:rsid w:val="008D4FAE"/>
    <w:rsid w:val="008E05E1"/>
    <w:rsid w:val="008E2CC8"/>
    <w:rsid w:val="008E3197"/>
    <w:rsid w:val="008E337A"/>
    <w:rsid w:val="008E589B"/>
    <w:rsid w:val="008E5AB4"/>
    <w:rsid w:val="008E63E3"/>
    <w:rsid w:val="008E65F8"/>
    <w:rsid w:val="008F1C3D"/>
    <w:rsid w:val="008F3C50"/>
    <w:rsid w:val="008F443A"/>
    <w:rsid w:val="008F5E65"/>
    <w:rsid w:val="008F6A8C"/>
    <w:rsid w:val="008F74AA"/>
    <w:rsid w:val="008F7557"/>
    <w:rsid w:val="008F7BB7"/>
    <w:rsid w:val="008F7C9B"/>
    <w:rsid w:val="00900843"/>
    <w:rsid w:val="00900E62"/>
    <w:rsid w:val="00903513"/>
    <w:rsid w:val="009046F3"/>
    <w:rsid w:val="00906945"/>
    <w:rsid w:val="00906E42"/>
    <w:rsid w:val="00906FA1"/>
    <w:rsid w:val="00915214"/>
    <w:rsid w:val="00916D1E"/>
    <w:rsid w:val="009206E0"/>
    <w:rsid w:val="009209A4"/>
    <w:rsid w:val="00921BB1"/>
    <w:rsid w:val="00922B77"/>
    <w:rsid w:val="00922D41"/>
    <w:rsid w:val="0092461A"/>
    <w:rsid w:val="009251CC"/>
    <w:rsid w:val="00925314"/>
    <w:rsid w:val="0092617B"/>
    <w:rsid w:val="0092695E"/>
    <w:rsid w:val="009279B6"/>
    <w:rsid w:val="009306EA"/>
    <w:rsid w:val="00932606"/>
    <w:rsid w:val="00933E2F"/>
    <w:rsid w:val="00934D03"/>
    <w:rsid w:val="009400BA"/>
    <w:rsid w:val="00940A20"/>
    <w:rsid w:val="00941DC9"/>
    <w:rsid w:val="00944931"/>
    <w:rsid w:val="00944B93"/>
    <w:rsid w:val="00944B9C"/>
    <w:rsid w:val="00944DE5"/>
    <w:rsid w:val="00946678"/>
    <w:rsid w:val="00950112"/>
    <w:rsid w:val="009515AA"/>
    <w:rsid w:val="00952355"/>
    <w:rsid w:val="009578B6"/>
    <w:rsid w:val="00960B57"/>
    <w:rsid w:val="00961A6F"/>
    <w:rsid w:val="00962524"/>
    <w:rsid w:val="00962797"/>
    <w:rsid w:val="00964533"/>
    <w:rsid w:val="0096543E"/>
    <w:rsid w:val="0096689D"/>
    <w:rsid w:val="0096697F"/>
    <w:rsid w:val="00970129"/>
    <w:rsid w:val="00970E9C"/>
    <w:rsid w:val="00973CE1"/>
    <w:rsid w:val="009742F2"/>
    <w:rsid w:val="00975F29"/>
    <w:rsid w:val="0097633F"/>
    <w:rsid w:val="0097780F"/>
    <w:rsid w:val="009802DC"/>
    <w:rsid w:val="0098051F"/>
    <w:rsid w:val="009807CE"/>
    <w:rsid w:val="00984546"/>
    <w:rsid w:val="00986878"/>
    <w:rsid w:val="00986C2D"/>
    <w:rsid w:val="00987AC5"/>
    <w:rsid w:val="00987B9A"/>
    <w:rsid w:val="00990736"/>
    <w:rsid w:val="00990E48"/>
    <w:rsid w:val="00992C4B"/>
    <w:rsid w:val="0099342C"/>
    <w:rsid w:val="00995BEA"/>
    <w:rsid w:val="00997624"/>
    <w:rsid w:val="009A179B"/>
    <w:rsid w:val="009A1C7D"/>
    <w:rsid w:val="009A325B"/>
    <w:rsid w:val="009A35A5"/>
    <w:rsid w:val="009A5B37"/>
    <w:rsid w:val="009A6466"/>
    <w:rsid w:val="009A7958"/>
    <w:rsid w:val="009A7E3D"/>
    <w:rsid w:val="009B1488"/>
    <w:rsid w:val="009B1D4E"/>
    <w:rsid w:val="009B1FDB"/>
    <w:rsid w:val="009B2245"/>
    <w:rsid w:val="009B265C"/>
    <w:rsid w:val="009B2B17"/>
    <w:rsid w:val="009B4083"/>
    <w:rsid w:val="009B52C4"/>
    <w:rsid w:val="009B624D"/>
    <w:rsid w:val="009B7318"/>
    <w:rsid w:val="009B7B62"/>
    <w:rsid w:val="009C210A"/>
    <w:rsid w:val="009C2B50"/>
    <w:rsid w:val="009C37CA"/>
    <w:rsid w:val="009C3DB6"/>
    <w:rsid w:val="009C4587"/>
    <w:rsid w:val="009C7798"/>
    <w:rsid w:val="009D3276"/>
    <w:rsid w:val="009D3B13"/>
    <w:rsid w:val="009D4576"/>
    <w:rsid w:val="009D623F"/>
    <w:rsid w:val="009D64B6"/>
    <w:rsid w:val="009E0E6D"/>
    <w:rsid w:val="009E1E45"/>
    <w:rsid w:val="009E3F15"/>
    <w:rsid w:val="009E4AFE"/>
    <w:rsid w:val="009E4FDC"/>
    <w:rsid w:val="009E5FF2"/>
    <w:rsid w:val="009F113C"/>
    <w:rsid w:val="009F132E"/>
    <w:rsid w:val="009F1495"/>
    <w:rsid w:val="009F2BA5"/>
    <w:rsid w:val="009F4414"/>
    <w:rsid w:val="009F4873"/>
    <w:rsid w:val="009F5225"/>
    <w:rsid w:val="009F73FF"/>
    <w:rsid w:val="00A003D2"/>
    <w:rsid w:val="00A015EB"/>
    <w:rsid w:val="00A038D9"/>
    <w:rsid w:val="00A05E46"/>
    <w:rsid w:val="00A0667E"/>
    <w:rsid w:val="00A105F7"/>
    <w:rsid w:val="00A10A1E"/>
    <w:rsid w:val="00A12258"/>
    <w:rsid w:val="00A14B83"/>
    <w:rsid w:val="00A15EDE"/>
    <w:rsid w:val="00A22B15"/>
    <w:rsid w:val="00A23246"/>
    <w:rsid w:val="00A238F1"/>
    <w:rsid w:val="00A2395D"/>
    <w:rsid w:val="00A24E66"/>
    <w:rsid w:val="00A26EBA"/>
    <w:rsid w:val="00A2701B"/>
    <w:rsid w:val="00A33D07"/>
    <w:rsid w:val="00A33F7F"/>
    <w:rsid w:val="00A42DF4"/>
    <w:rsid w:val="00A43F16"/>
    <w:rsid w:val="00A45FDC"/>
    <w:rsid w:val="00A462AE"/>
    <w:rsid w:val="00A46E99"/>
    <w:rsid w:val="00A50C71"/>
    <w:rsid w:val="00A52C7D"/>
    <w:rsid w:val="00A539D8"/>
    <w:rsid w:val="00A56FBD"/>
    <w:rsid w:val="00A60A44"/>
    <w:rsid w:val="00A6112D"/>
    <w:rsid w:val="00A616B1"/>
    <w:rsid w:val="00A624DF"/>
    <w:rsid w:val="00A62A76"/>
    <w:rsid w:val="00A63102"/>
    <w:rsid w:val="00A64AF4"/>
    <w:rsid w:val="00A67D42"/>
    <w:rsid w:val="00A709C9"/>
    <w:rsid w:val="00A72076"/>
    <w:rsid w:val="00A73A75"/>
    <w:rsid w:val="00A74F97"/>
    <w:rsid w:val="00A750D4"/>
    <w:rsid w:val="00A75B0C"/>
    <w:rsid w:val="00A77355"/>
    <w:rsid w:val="00A77FF6"/>
    <w:rsid w:val="00A81D00"/>
    <w:rsid w:val="00A82224"/>
    <w:rsid w:val="00A82BE2"/>
    <w:rsid w:val="00A835FC"/>
    <w:rsid w:val="00A84E5A"/>
    <w:rsid w:val="00A854B4"/>
    <w:rsid w:val="00A8585E"/>
    <w:rsid w:val="00A8614C"/>
    <w:rsid w:val="00A9155D"/>
    <w:rsid w:val="00A91E86"/>
    <w:rsid w:val="00A93DB6"/>
    <w:rsid w:val="00A95BB2"/>
    <w:rsid w:val="00A96486"/>
    <w:rsid w:val="00A97F9A"/>
    <w:rsid w:val="00AA0620"/>
    <w:rsid w:val="00AA0EB8"/>
    <w:rsid w:val="00AA1661"/>
    <w:rsid w:val="00AA1BED"/>
    <w:rsid w:val="00AA2348"/>
    <w:rsid w:val="00AA379B"/>
    <w:rsid w:val="00AA4BA8"/>
    <w:rsid w:val="00AB1C71"/>
    <w:rsid w:val="00AB2880"/>
    <w:rsid w:val="00AB528E"/>
    <w:rsid w:val="00AB596B"/>
    <w:rsid w:val="00AC0D21"/>
    <w:rsid w:val="00AC35AD"/>
    <w:rsid w:val="00AC3C29"/>
    <w:rsid w:val="00AC486A"/>
    <w:rsid w:val="00AC53C0"/>
    <w:rsid w:val="00AC5D38"/>
    <w:rsid w:val="00AC666A"/>
    <w:rsid w:val="00AC6781"/>
    <w:rsid w:val="00AC6F88"/>
    <w:rsid w:val="00AC7ACD"/>
    <w:rsid w:val="00AD209D"/>
    <w:rsid w:val="00AD22BA"/>
    <w:rsid w:val="00AD2B68"/>
    <w:rsid w:val="00AD2F0E"/>
    <w:rsid w:val="00AD3A94"/>
    <w:rsid w:val="00AD413B"/>
    <w:rsid w:val="00AD45F0"/>
    <w:rsid w:val="00AD6294"/>
    <w:rsid w:val="00AD6A91"/>
    <w:rsid w:val="00AD6B4B"/>
    <w:rsid w:val="00AD75A0"/>
    <w:rsid w:val="00AD7AAD"/>
    <w:rsid w:val="00AE004F"/>
    <w:rsid w:val="00AE0446"/>
    <w:rsid w:val="00AE4563"/>
    <w:rsid w:val="00AE7196"/>
    <w:rsid w:val="00AE7577"/>
    <w:rsid w:val="00AF0262"/>
    <w:rsid w:val="00AF4BB7"/>
    <w:rsid w:val="00AF5473"/>
    <w:rsid w:val="00AF6889"/>
    <w:rsid w:val="00AF6B03"/>
    <w:rsid w:val="00B0250C"/>
    <w:rsid w:val="00B02CEB"/>
    <w:rsid w:val="00B036C1"/>
    <w:rsid w:val="00B04293"/>
    <w:rsid w:val="00B0433E"/>
    <w:rsid w:val="00B04941"/>
    <w:rsid w:val="00B058CE"/>
    <w:rsid w:val="00B07260"/>
    <w:rsid w:val="00B10868"/>
    <w:rsid w:val="00B1110B"/>
    <w:rsid w:val="00B1141B"/>
    <w:rsid w:val="00B13000"/>
    <w:rsid w:val="00B1502E"/>
    <w:rsid w:val="00B15176"/>
    <w:rsid w:val="00B20E23"/>
    <w:rsid w:val="00B224DD"/>
    <w:rsid w:val="00B228DF"/>
    <w:rsid w:val="00B236A4"/>
    <w:rsid w:val="00B2745F"/>
    <w:rsid w:val="00B27659"/>
    <w:rsid w:val="00B30B56"/>
    <w:rsid w:val="00B31631"/>
    <w:rsid w:val="00B32AB6"/>
    <w:rsid w:val="00B334CE"/>
    <w:rsid w:val="00B3447F"/>
    <w:rsid w:val="00B3584B"/>
    <w:rsid w:val="00B37554"/>
    <w:rsid w:val="00B405BD"/>
    <w:rsid w:val="00B40DA3"/>
    <w:rsid w:val="00B420EC"/>
    <w:rsid w:val="00B42C76"/>
    <w:rsid w:val="00B444E4"/>
    <w:rsid w:val="00B459D0"/>
    <w:rsid w:val="00B473DA"/>
    <w:rsid w:val="00B50B09"/>
    <w:rsid w:val="00B53325"/>
    <w:rsid w:val="00B56289"/>
    <w:rsid w:val="00B624C6"/>
    <w:rsid w:val="00B65519"/>
    <w:rsid w:val="00B6685F"/>
    <w:rsid w:val="00B67C35"/>
    <w:rsid w:val="00B712BD"/>
    <w:rsid w:val="00B73510"/>
    <w:rsid w:val="00B74A34"/>
    <w:rsid w:val="00B74FA6"/>
    <w:rsid w:val="00B75471"/>
    <w:rsid w:val="00B7569C"/>
    <w:rsid w:val="00B812B1"/>
    <w:rsid w:val="00B82C79"/>
    <w:rsid w:val="00B8453E"/>
    <w:rsid w:val="00B84EA9"/>
    <w:rsid w:val="00B85AA4"/>
    <w:rsid w:val="00B85E2A"/>
    <w:rsid w:val="00B86264"/>
    <w:rsid w:val="00B8628D"/>
    <w:rsid w:val="00B901E3"/>
    <w:rsid w:val="00B928AA"/>
    <w:rsid w:val="00B92A18"/>
    <w:rsid w:val="00B944B7"/>
    <w:rsid w:val="00B96549"/>
    <w:rsid w:val="00B967FD"/>
    <w:rsid w:val="00B9686C"/>
    <w:rsid w:val="00B96ECA"/>
    <w:rsid w:val="00BA0A8C"/>
    <w:rsid w:val="00BA1309"/>
    <w:rsid w:val="00BA1DDC"/>
    <w:rsid w:val="00BA3637"/>
    <w:rsid w:val="00BA6692"/>
    <w:rsid w:val="00BA676D"/>
    <w:rsid w:val="00BA6EE4"/>
    <w:rsid w:val="00BA6F91"/>
    <w:rsid w:val="00BB0D30"/>
    <w:rsid w:val="00BB122E"/>
    <w:rsid w:val="00BB133D"/>
    <w:rsid w:val="00BB35F9"/>
    <w:rsid w:val="00BB3697"/>
    <w:rsid w:val="00BB3A2F"/>
    <w:rsid w:val="00BB3C61"/>
    <w:rsid w:val="00BB5724"/>
    <w:rsid w:val="00BB5728"/>
    <w:rsid w:val="00BB669D"/>
    <w:rsid w:val="00BB6DF2"/>
    <w:rsid w:val="00BB76B1"/>
    <w:rsid w:val="00BC298E"/>
    <w:rsid w:val="00BC5447"/>
    <w:rsid w:val="00BC640A"/>
    <w:rsid w:val="00BC6B1C"/>
    <w:rsid w:val="00BC6BBC"/>
    <w:rsid w:val="00BC727A"/>
    <w:rsid w:val="00BC7D5D"/>
    <w:rsid w:val="00BC7FC1"/>
    <w:rsid w:val="00BD0FC7"/>
    <w:rsid w:val="00BD14FA"/>
    <w:rsid w:val="00BD1555"/>
    <w:rsid w:val="00BD16C6"/>
    <w:rsid w:val="00BD2616"/>
    <w:rsid w:val="00BD2EC9"/>
    <w:rsid w:val="00BD53ED"/>
    <w:rsid w:val="00BD5619"/>
    <w:rsid w:val="00BD6294"/>
    <w:rsid w:val="00BD7754"/>
    <w:rsid w:val="00BD7941"/>
    <w:rsid w:val="00BE052F"/>
    <w:rsid w:val="00BE1A86"/>
    <w:rsid w:val="00BE2009"/>
    <w:rsid w:val="00BE2071"/>
    <w:rsid w:val="00BE2AD3"/>
    <w:rsid w:val="00BE4BBA"/>
    <w:rsid w:val="00BE6709"/>
    <w:rsid w:val="00BF0C98"/>
    <w:rsid w:val="00BF1BA8"/>
    <w:rsid w:val="00BF3C53"/>
    <w:rsid w:val="00BF3CB6"/>
    <w:rsid w:val="00BF549D"/>
    <w:rsid w:val="00C0164F"/>
    <w:rsid w:val="00C0165A"/>
    <w:rsid w:val="00C04FED"/>
    <w:rsid w:val="00C06E43"/>
    <w:rsid w:val="00C07161"/>
    <w:rsid w:val="00C07D25"/>
    <w:rsid w:val="00C109B8"/>
    <w:rsid w:val="00C12269"/>
    <w:rsid w:val="00C1243A"/>
    <w:rsid w:val="00C13449"/>
    <w:rsid w:val="00C1382E"/>
    <w:rsid w:val="00C15249"/>
    <w:rsid w:val="00C1797A"/>
    <w:rsid w:val="00C22433"/>
    <w:rsid w:val="00C23517"/>
    <w:rsid w:val="00C236D2"/>
    <w:rsid w:val="00C27880"/>
    <w:rsid w:val="00C30722"/>
    <w:rsid w:val="00C323F5"/>
    <w:rsid w:val="00C337AA"/>
    <w:rsid w:val="00C3679F"/>
    <w:rsid w:val="00C36B47"/>
    <w:rsid w:val="00C41EC5"/>
    <w:rsid w:val="00C41F38"/>
    <w:rsid w:val="00C42270"/>
    <w:rsid w:val="00C44B19"/>
    <w:rsid w:val="00C45855"/>
    <w:rsid w:val="00C47F40"/>
    <w:rsid w:val="00C517AA"/>
    <w:rsid w:val="00C521ED"/>
    <w:rsid w:val="00C526A8"/>
    <w:rsid w:val="00C52C01"/>
    <w:rsid w:val="00C52FEE"/>
    <w:rsid w:val="00C53CFF"/>
    <w:rsid w:val="00C555FA"/>
    <w:rsid w:val="00C57429"/>
    <w:rsid w:val="00C57DC3"/>
    <w:rsid w:val="00C60FC2"/>
    <w:rsid w:val="00C61FA3"/>
    <w:rsid w:val="00C62F4F"/>
    <w:rsid w:val="00C64661"/>
    <w:rsid w:val="00C67338"/>
    <w:rsid w:val="00C67C95"/>
    <w:rsid w:val="00C7032B"/>
    <w:rsid w:val="00C7377E"/>
    <w:rsid w:val="00C741A3"/>
    <w:rsid w:val="00C74F04"/>
    <w:rsid w:val="00C7521A"/>
    <w:rsid w:val="00C77059"/>
    <w:rsid w:val="00C77166"/>
    <w:rsid w:val="00C812F9"/>
    <w:rsid w:val="00C81471"/>
    <w:rsid w:val="00C830E0"/>
    <w:rsid w:val="00C83C03"/>
    <w:rsid w:val="00C869B5"/>
    <w:rsid w:val="00C8731E"/>
    <w:rsid w:val="00C874B9"/>
    <w:rsid w:val="00C87D64"/>
    <w:rsid w:val="00C90D6D"/>
    <w:rsid w:val="00C911A9"/>
    <w:rsid w:val="00C918FC"/>
    <w:rsid w:val="00C91963"/>
    <w:rsid w:val="00C91B75"/>
    <w:rsid w:val="00C91E1D"/>
    <w:rsid w:val="00C923A5"/>
    <w:rsid w:val="00C93D82"/>
    <w:rsid w:val="00C94012"/>
    <w:rsid w:val="00C942F5"/>
    <w:rsid w:val="00C9485C"/>
    <w:rsid w:val="00C9707C"/>
    <w:rsid w:val="00C9723E"/>
    <w:rsid w:val="00C972BB"/>
    <w:rsid w:val="00CA0FBA"/>
    <w:rsid w:val="00CA1559"/>
    <w:rsid w:val="00CA4B91"/>
    <w:rsid w:val="00CA5299"/>
    <w:rsid w:val="00CA6286"/>
    <w:rsid w:val="00CA6287"/>
    <w:rsid w:val="00CB0EA8"/>
    <w:rsid w:val="00CB1891"/>
    <w:rsid w:val="00CB3055"/>
    <w:rsid w:val="00CB309D"/>
    <w:rsid w:val="00CB30B5"/>
    <w:rsid w:val="00CB352D"/>
    <w:rsid w:val="00CB547D"/>
    <w:rsid w:val="00CB579F"/>
    <w:rsid w:val="00CB6808"/>
    <w:rsid w:val="00CC0902"/>
    <w:rsid w:val="00CC1BB4"/>
    <w:rsid w:val="00CC25B3"/>
    <w:rsid w:val="00CC4AB9"/>
    <w:rsid w:val="00CC5C4B"/>
    <w:rsid w:val="00CC66BD"/>
    <w:rsid w:val="00CC7C3C"/>
    <w:rsid w:val="00CD0891"/>
    <w:rsid w:val="00CD13A6"/>
    <w:rsid w:val="00CD1445"/>
    <w:rsid w:val="00CD1AF2"/>
    <w:rsid w:val="00CD26E4"/>
    <w:rsid w:val="00CE19B9"/>
    <w:rsid w:val="00CE1B9E"/>
    <w:rsid w:val="00CE2D87"/>
    <w:rsid w:val="00CE6F1E"/>
    <w:rsid w:val="00CF0A9B"/>
    <w:rsid w:val="00CF1FCB"/>
    <w:rsid w:val="00CF215A"/>
    <w:rsid w:val="00CF382A"/>
    <w:rsid w:val="00CF42CE"/>
    <w:rsid w:val="00CF58D8"/>
    <w:rsid w:val="00CF5FAE"/>
    <w:rsid w:val="00CF76E4"/>
    <w:rsid w:val="00CF7FF3"/>
    <w:rsid w:val="00D01C4F"/>
    <w:rsid w:val="00D03B4B"/>
    <w:rsid w:val="00D07842"/>
    <w:rsid w:val="00D1040E"/>
    <w:rsid w:val="00D120D9"/>
    <w:rsid w:val="00D12D58"/>
    <w:rsid w:val="00D15096"/>
    <w:rsid w:val="00D16187"/>
    <w:rsid w:val="00D17CB8"/>
    <w:rsid w:val="00D20C39"/>
    <w:rsid w:val="00D21AA8"/>
    <w:rsid w:val="00D2323F"/>
    <w:rsid w:val="00D23411"/>
    <w:rsid w:val="00D23F21"/>
    <w:rsid w:val="00D24D60"/>
    <w:rsid w:val="00D25674"/>
    <w:rsid w:val="00D27274"/>
    <w:rsid w:val="00D27C0B"/>
    <w:rsid w:val="00D319EB"/>
    <w:rsid w:val="00D323F2"/>
    <w:rsid w:val="00D3353A"/>
    <w:rsid w:val="00D365F1"/>
    <w:rsid w:val="00D369C3"/>
    <w:rsid w:val="00D4032F"/>
    <w:rsid w:val="00D42A22"/>
    <w:rsid w:val="00D435B1"/>
    <w:rsid w:val="00D47AD8"/>
    <w:rsid w:val="00D47D5C"/>
    <w:rsid w:val="00D50B39"/>
    <w:rsid w:val="00D51081"/>
    <w:rsid w:val="00D51A5A"/>
    <w:rsid w:val="00D51F0D"/>
    <w:rsid w:val="00D52679"/>
    <w:rsid w:val="00D53940"/>
    <w:rsid w:val="00D5398F"/>
    <w:rsid w:val="00D53FF1"/>
    <w:rsid w:val="00D54006"/>
    <w:rsid w:val="00D5438B"/>
    <w:rsid w:val="00D54589"/>
    <w:rsid w:val="00D55523"/>
    <w:rsid w:val="00D57088"/>
    <w:rsid w:val="00D60560"/>
    <w:rsid w:val="00D60D48"/>
    <w:rsid w:val="00D629CE"/>
    <w:rsid w:val="00D631CF"/>
    <w:rsid w:val="00D63428"/>
    <w:rsid w:val="00D637D1"/>
    <w:rsid w:val="00D7253A"/>
    <w:rsid w:val="00D72584"/>
    <w:rsid w:val="00D728F9"/>
    <w:rsid w:val="00D72FB9"/>
    <w:rsid w:val="00D732F5"/>
    <w:rsid w:val="00D74477"/>
    <w:rsid w:val="00D745F3"/>
    <w:rsid w:val="00D75B1B"/>
    <w:rsid w:val="00D77076"/>
    <w:rsid w:val="00D81CE8"/>
    <w:rsid w:val="00D83664"/>
    <w:rsid w:val="00D83F88"/>
    <w:rsid w:val="00D84108"/>
    <w:rsid w:val="00D84AD0"/>
    <w:rsid w:val="00D90C18"/>
    <w:rsid w:val="00D9432B"/>
    <w:rsid w:val="00D94F5A"/>
    <w:rsid w:val="00D9526D"/>
    <w:rsid w:val="00D95A24"/>
    <w:rsid w:val="00D96E85"/>
    <w:rsid w:val="00DA0FE5"/>
    <w:rsid w:val="00DA13A2"/>
    <w:rsid w:val="00DA1EB9"/>
    <w:rsid w:val="00DA1F86"/>
    <w:rsid w:val="00DA2FCC"/>
    <w:rsid w:val="00DA3603"/>
    <w:rsid w:val="00DA4EB3"/>
    <w:rsid w:val="00DA6AFD"/>
    <w:rsid w:val="00DA6B57"/>
    <w:rsid w:val="00DB003A"/>
    <w:rsid w:val="00DB0B04"/>
    <w:rsid w:val="00DB118F"/>
    <w:rsid w:val="00DB21CD"/>
    <w:rsid w:val="00DB3171"/>
    <w:rsid w:val="00DB4050"/>
    <w:rsid w:val="00DB432C"/>
    <w:rsid w:val="00DB56DF"/>
    <w:rsid w:val="00DB5EF7"/>
    <w:rsid w:val="00DB5F59"/>
    <w:rsid w:val="00DC050D"/>
    <w:rsid w:val="00DC1CBA"/>
    <w:rsid w:val="00DC3866"/>
    <w:rsid w:val="00DC3ABF"/>
    <w:rsid w:val="00DC5FE1"/>
    <w:rsid w:val="00DC69FD"/>
    <w:rsid w:val="00DC6B5F"/>
    <w:rsid w:val="00DC6FD0"/>
    <w:rsid w:val="00DD0806"/>
    <w:rsid w:val="00DD0ED4"/>
    <w:rsid w:val="00DD1AAF"/>
    <w:rsid w:val="00DD2F1C"/>
    <w:rsid w:val="00DD4D72"/>
    <w:rsid w:val="00DD5FE8"/>
    <w:rsid w:val="00DD701F"/>
    <w:rsid w:val="00DE126B"/>
    <w:rsid w:val="00DE12D1"/>
    <w:rsid w:val="00DE2229"/>
    <w:rsid w:val="00DE24D2"/>
    <w:rsid w:val="00DE4A85"/>
    <w:rsid w:val="00DF02A2"/>
    <w:rsid w:val="00DF0D4F"/>
    <w:rsid w:val="00DF25AD"/>
    <w:rsid w:val="00DF3743"/>
    <w:rsid w:val="00DF37B9"/>
    <w:rsid w:val="00DF4F4B"/>
    <w:rsid w:val="00DF5D48"/>
    <w:rsid w:val="00DF5F30"/>
    <w:rsid w:val="00DF77D5"/>
    <w:rsid w:val="00E000DE"/>
    <w:rsid w:val="00E00E29"/>
    <w:rsid w:val="00E0477B"/>
    <w:rsid w:val="00E111EF"/>
    <w:rsid w:val="00E11D63"/>
    <w:rsid w:val="00E132F5"/>
    <w:rsid w:val="00E135D0"/>
    <w:rsid w:val="00E14453"/>
    <w:rsid w:val="00E1598E"/>
    <w:rsid w:val="00E17E57"/>
    <w:rsid w:val="00E20610"/>
    <w:rsid w:val="00E2277B"/>
    <w:rsid w:val="00E22B98"/>
    <w:rsid w:val="00E25185"/>
    <w:rsid w:val="00E25553"/>
    <w:rsid w:val="00E25EBD"/>
    <w:rsid w:val="00E27B99"/>
    <w:rsid w:val="00E30E0E"/>
    <w:rsid w:val="00E3248B"/>
    <w:rsid w:val="00E33A61"/>
    <w:rsid w:val="00E34700"/>
    <w:rsid w:val="00E35203"/>
    <w:rsid w:val="00E3604C"/>
    <w:rsid w:val="00E36987"/>
    <w:rsid w:val="00E42AA4"/>
    <w:rsid w:val="00E43609"/>
    <w:rsid w:val="00E47A2A"/>
    <w:rsid w:val="00E504E8"/>
    <w:rsid w:val="00E539FD"/>
    <w:rsid w:val="00E57FF5"/>
    <w:rsid w:val="00E62C52"/>
    <w:rsid w:val="00E66053"/>
    <w:rsid w:val="00E67963"/>
    <w:rsid w:val="00E70626"/>
    <w:rsid w:val="00E71859"/>
    <w:rsid w:val="00E71CDD"/>
    <w:rsid w:val="00E72985"/>
    <w:rsid w:val="00E73D60"/>
    <w:rsid w:val="00E740BB"/>
    <w:rsid w:val="00E74E56"/>
    <w:rsid w:val="00E756C4"/>
    <w:rsid w:val="00E76E48"/>
    <w:rsid w:val="00E818CF"/>
    <w:rsid w:val="00E824DC"/>
    <w:rsid w:val="00E84C6B"/>
    <w:rsid w:val="00E855B1"/>
    <w:rsid w:val="00E87D4D"/>
    <w:rsid w:val="00E87E81"/>
    <w:rsid w:val="00E9035E"/>
    <w:rsid w:val="00E912C3"/>
    <w:rsid w:val="00E92C75"/>
    <w:rsid w:val="00E92F70"/>
    <w:rsid w:val="00E93E55"/>
    <w:rsid w:val="00E96FFC"/>
    <w:rsid w:val="00EA03E2"/>
    <w:rsid w:val="00EA04B6"/>
    <w:rsid w:val="00EA0CE9"/>
    <w:rsid w:val="00EA3EBB"/>
    <w:rsid w:val="00EA560B"/>
    <w:rsid w:val="00EA5F70"/>
    <w:rsid w:val="00EA6B72"/>
    <w:rsid w:val="00EA77FA"/>
    <w:rsid w:val="00EA7A6F"/>
    <w:rsid w:val="00EB02E1"/>
    <w:rsid w:val="00EB05FE"/>
    <w:rsid w:val="00EB40C5"/>
    <w:rsid w:val="00EB522E"/>
    <w:rsid w:val="00EC0BBD"/>
    <w:rsid w:val="00EC470A"/>
    <w:rsid w:val="00EC68D5"/>
    <w:rsid w:val="00EC6EF1"/>
    <w:rsid w:val="00ED6C1F"/>
    <w:rsid w:val="00EE074E"/>
    <w:rsid w:val="00EE2054"/>
    <w:rsid w:val="00EE3307"/>
    <w:rsid w:val="00EE3F33"/>
    <w:rsid w:val="00EF2ABA"/>
    <w:rsid w:val="00EF2C72"/>
    <w:rsid w:val="00EF3017"/>
    <w:rsid w:val="00EF32F6"/>
    <w:rsid w:val="00EF39C3"/>
    <w:rsid w:val="00EF4364"/>
    <w:rsid w:val="00EF5300"/>
    <w:rsid w:val="00EF58BE"/>
    <w:rsid w:val="00EF77A1"/>
    <w:rsid w:val="00F00032"/>
    <w:rsid w:val="00F005E1"/>
    <w:rsid w:val="00F01656"/>
    <w:rsid w:val="00F0359E"/>
    <w:rsid w:val="00F05AEC"/>
    <w:rsid w:val="00F05BC1"/>
    <w:rsid w:val="00F07FA3"/>
    <w:rsid w:val="00F10020"/>
    <w:rsid w:val="00F11B81"/>
    <w:rsid w:val="00F13DC5"/>
    <w:rsid w:val="00F166F0"/>
    <w:rsid w:val="00F16F68"/>
    <w:rsid w:val="00F17F36"/>
    <w:rsid w:val="00F218FA"/>
    <w:rsid w:val="00F2344B"/>
    <w:rsid w:val="00F23B46"/>
    <w:rsid w:val="00F23BED"/>
    <w:rsid w:val="00F23CB8"/>
    <w:rsid w:val="00F267F5"/>
    <w:rsid w:val="00F3201A"/>
    <w:rsid w:val="00F32903"/>
    <w:rsid w:val="00F35E04"/>
    <w:rsid w:val="00F35F03"/>
    <w:rsid w:val="00F37186"/>
    <w:rsid w:val="00F37196"/>
    <w:rsid w:val="00F37CCF"/>
    <w:rsid w:val="00F401BE"/>
    <w:rsid w:val="00F404BB"/>
    <w:rsid w:val="00F4216A"/>
    <w:rsid w:val="00F43C11"/>
    <w:rsid w:val="00F442E7"/>
    <w:rsid w:val="00F45903"/>
    <w:rsid w:val="00F47C83"/>
    <w:rsid w:val="00F47D33"/>
    <w:rsid w:val="00F50F28"/>
    <w:rsid w:val="00F538AA"/>
    <w:rsid w:val="00F53BF3"/>
    <w:rsid w:val="00F5754F"/>
    <w:rsid w:val="00F613B0"/>
    <w:rsid w:val="00F61EB7"/>
    <w:rsid w:val="00F6508A"/>
    <w:rsid w:val="00F66B32"/>
    <w:rsid w:val="00F712F8"/>
    <w:rsid w:val="00F7168B"/>
    <w:rsid w:val="00F71ECF"/>
    <w:rsid w:val="00F74F25"/>
    <w:rsid w:val="00F76188"/>
    <w:rsid w:val="00F77871"/>
    <w:rsid w:val="00F77D9E"/>
    <w:rsid w:val="00F8174E"/>
    <w:rsid w:val="00F82480"/>
    <w:rsid w:val="00F852F8"/>
    <w:rsid w:val="00F86314"/>
    <w:rsid w:val="00F90A81"/>
    <w:rsid w:val="00F91C66"/>
    <w:rsid w:val="00F92B69"/>
    <w:rsid w:val="00F92FE3"/>
    <w:rsid w:val="00F948A6"/>
    <w:rsid w:val="00F94A39"/>
    <w:rsid w:val="00F94CA6"/>
    <w:rsid w:val="00F9557F"/>
    <w:rsid w:val="00F96387"/>
    <w:rsid w:val="00F96888"/>
    <w:rsid w:val="00F9693B"/>
    <w:rsid w:val="00F96EFA"/>
    <w:rsid w:val="00FA0AF6"/>
    <w:rsid w:val="00FA1163"/>
    <w:rsid w:val="00FA1891"/>
    <w:rsid w:val="00FA1BC6"/>
    <w:rsid w:val="00FA1D10"/>
    <w:rsid w:val="00FA33CA"/>
    <w:rsid w:val="00FA3824"/>
    <w:rsid w:val="00FA437F"/>
    <w:rsid w:val="00FA44FB"/>
    <w:rsid w:val="00FA5410"/>
    <w:rsid w:val="00FA62D1"/>
    <w:rsid w:val="00FA6489"/>
    <w:rsid w:val="00FA6C9E"/>
    <w:rsid w:val="00FB01EF"/>
    <w:rsid w:val="00FB0A1B"/>
    <w:rsid w:val="00FB1C92"/>
    <w:rsid w:val="00FB1DDC"/>
    <w:rsid w:val="00FB47C7"/>
    <w:rsid w:val="00FB4E2D"/>
    <w:rsid w:val="00FB593D"/>
    <w:rsid w:val="00FB5CF0"/>
    <w:rsid w:val="00FC080B"/>
    <w:rsid w:val="00FC153B"/>
    <w:rsid w:val="00FC3B6D"/>
    <w:rsid w:val="00FC5E7E"/>
    <w:rsid w:val="00FC6EAC"/>
    <w:rsid w:val="00FC75D9"/>
    <w:rsid w:val="00FD071F"/>
    <w:rsid w:val="00FD4AD2"/>
    <w:rsid w:val="00FD5D67"/>
    <w:rsid w:val="00FE07A3"/>
    <w:rsid w:val="00FE3267"/>
    <w:rsid w:val="00FE4259"/>
    <w:rsid w:val="00FE5B0C"/>
    <w:rsid w:val="00FE71B1"/>
    <w:rsid w:val="00FF3007"/>
    <w:rsid w:val="00FF3AF7"/>
    <w:rsid w:val="00FF4344"/>
    <w:rsid w:val="00FF5B5F"/>
    <w:rsid w:val="00FF6EF6"/>
    <w:rsid w:val="00FF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9ED08"/>
  <w15:docId w15:val="{5C46A948-5821-4EC4-9703-3C43B156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466E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B30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/>
    </w:rPr>
  </w:style>
  <w:style w:type="paragraph" w:styleId="3">
    <w:name w:val="heading 3"/>
    <w:basedOn w:val="a"/>
    <w:next w:val="a"/>
    <w:qFormat/>
    <w:rsid w:val="00A74F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B30B5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3">
    <w:name w:val="Знак"/>
    <w:basedOn w:val="a"/>
    <w:autoRedefine/>
    <w:rsid w:val="003C789A"/>
    <w:pPr>
      <w:spacing w:after="160" w:line="240" w:lineRule="exact"/>
    </w:pPr>
    <w:rPr>
      <w:rFonts w:eastAsia="SimSun"/>
      <w:b/>
      <w:sz w:val="28"/>
      <w:lang w:eastAsia="en-US"/>
    </w:rPr>
  </w:style>
  <w:style w:type="table" w:styleId="a4">
    <w:name w:val="Table Grid"/>
    <w:basedOn w:val="a1"/>
    <w:rsid w:val="0015225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aliases w:val="Основной текст Знак1,Основной текст Знак Знак Знак"/>
    <w:basedOn w:val="a"/>
    <w:link w:val="a6"/>
    <w:rsid w:val="0015225E"/>
    <w:pPr>
      <w:spacing w:after="120"/>
    </w:pPr>
    <w:rPr>
      <w:rFonts w:ascii="Calibri" w:eastAsia="Calibri" w:hAnsi="Calibri"/>
      <w:lang w:val="ru-RU"/>
    </w:rPr>
  </w:style>
  <w:style w:type="character" w:customStyle="1" w:styleId="a6">
    <w:name w:val="Основной текст Знак"/>
    <w:aliases w:val="Основной текст Знак1 Знак,Основной текст Знак Знак Знак Знак"/>
    <w:basedOn w:val="a0"/>
    <w:link w:val="a5"/>
    <w:rsid w:val="0015225E"/>
    <w:rPr>
      <w:rFonts w:ascii="Calibri" w:eastAsia="Calibri" w:hAnsi="Calibri"/>
      <w:sz w:val="24"/>
      <w:szCs w:val="24"/>
      <w:lang w:val="ru-RU" w:eastAsia="ru-RU" w:bidi="ar-SA"/>
    </w:rPr>
  </w:style>
  <w:style w:type="paragraph" w:styleId="a7">
    <w:name w:val="caption"/>
    <w:basedOn w:val="a"/>
    <w:qFormat/>
    <w:rsid w:val="00B75471"/>
    <w:pPr>
      <w:jc w:val="center"/>
    </w:pPr>
    <w:rPr>
      <w:szCs w:val="20"/>
      <w:lang w:val="ru-RU"/>
    </w:rPr>
  </w:style>
  <w:style w:type="paragraph" w:styleId="2">
    <w:name w:val="Body Text Indent 2"/>
    <w:basedOn w:val="a"/>
    <w:rsid w:val="00BC7FC1"/>
    <w:pPr>
      <w:spacing w:after="120" w:line="480" w:lineRule="auto"/>
      <w:ind w:left="283"/>
    </w:pPr>
    <w:rPr>
      <w:sz w:val="20"/>
      <w:szCs w:val="20"/>
      <w:lang w:val="ru-RU"/>
    </w:rPr>
  </w:style>
  <w:style w:type="paragraph" w:styleId="a8">
    <w:name w:val="Body Text Indent"/>
    <w:basedOn w:val="a"/>
    <w:rsid w:val="008D00DF"/>
    <w:pPr>
      <w:spacing w:after="120"/>
      <w:ind w:left="283"/>
    </w:pPr>
  </w:style>
  <w:style w:type="character" w:styleId="a9">
    <w:name w:val="Emphasis"/>
    <w:basedOn w:val="a0"/>
    <w:uiPriority w:val="20"/>
    <w:qFormat/>
    <w:rsid w:val="008D00DF"/>
    <w:rPr>
      <w:i/>
      <w:iCs/>
    </w:rPr>
  </w:style>
  <w:style w:type="paragraph" w:styleId="aa">
    <w:name w:val="footer"/>
    <w:basedOn w:val="a"/>
    <w:rsid w:val="00751B6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51B60"/>
  </w:style>
  <w:style w:type="paragraph" w:styleId="30">
    <w:name w:val="Body Text Indent 3"/>
    <w:basedOn w:val="a"/>
    <w:rsid w:val="00791F74"/>
    <w:pPr>
      <w:spacing w:after="120"/>
      <w:ind w:left="283"/>
    </w:pPr>
    <w:rPr>
      <w:sz w:val="16"/>
      <w:szCs w:val="16"/>
    </w:rPr>
  </w:style>
  <w:style w:type="paragraph" w:styleId="ac">
    <w:name w:val="Normal (Web)"/>
    <w:basedOn w:val="a"/>
    <w:uiPriority w:val="99"/>
    <w:rsid w:val="00791F74"/>
    <w:pPr>
      <w:spacing w:before="100" w:beforeAutospacing="1" w:after="100" w:afterAutospacing="1"/>
    </w:pPr>
    <w:rPr>
      <w:rFonts w:ascii="Arial" w:hAnsi="Arial" w:cs="Arial"/>
      <w:sz w:val="20"/>
      <w:szCs w:val="20"/>
      <w:lang w:val="ru-RU"/>
    </w:rPr>
  </w:style>
  <w:style w:type="paragraph" w:customStyle="1" w:styleId="ConsPlusNormal">
    <w:name w:val="ConsPlusNormal"/>
    <w:rsid w:val="00DE12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aliases w:val=" Знак Знак Знак Знак"/>
    <w:basedOn w:val="a0"/>
    <w:uiPriority w:val="22"/>
    <w:qFormat/>
    <w:rsid w:val="00556D6C"/>
    <w:rPr>
      <w:b/>
      <w:bCs/>
    </w:rPr>
  </w:style>
  <w:style w:type="paragraph" w:customStyle="1" w:styleId="CharChar1CharChar1CharChar">
    <w:name w:val="Char Char Знак Знак1 Char Char1 Знак Знак Char Char"/>
    <w:basedOn w:val="a"/>
    <w:rsid w:val="00742EA3"/>
    <w:pPr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paragraph" w:customStyle="1" w:styleId="11">
    <w:name w:val="Знак1"/>
    <w:basedOn w:val="a"/>
    <w:rsid w:val="00110BD6"/>
    <w:pPr>
      <w:widowControl w:val="0"/>
      <w:jc w:val="both"/>
    </w:pPr>
    <w:rPr>
      <w:rFonts w:eastAsia="SimSun"/>
      <w:kern w:val="2"/>
      <w:sz w:val="21"/>
      <w:szCs w:val="20"/>
      <w:lang w:eastAsia="zh-CN"/>
    </w:rPr>
  </w:style>
  <w:style w:type="paragraph" w:customStyle="1" w:styleId="ae">
    <w:name w:val="Знак Знак Знак Знак Знак Знак Знак"/>
    <w:basedOn w:val="a"/>
    <w:rsid w:val="00DB432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af">
    <w:name w:val="Знак Знак Знак Знак Знак Знак"/>
    <w:basedOn w:val="a"/>
    <w:rsid w:val="004A752B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af0">
    <w:name w:val="Balloon Text"/>
    <w:basedOn w:val="a"/>
    <w:semiHidden/>
    <w:rsid w:val="006E5C2B"/>
    <w:rPr>
      <w:rFonts w:ascii="Tahoma" w:hAnsi="Tahoma" w:cs="Tahoma"/>
      <w:sz w:val="16"/>
      <w:szCs w:val="16"/>
      <w:lang w:val="ru-RU"/>
    </w:rPr>
  </w:style>
  <w:style w:type="paragraph" w:styleId="20">
    <w:name w:val="Body Text 2"/>
    <w:basedOn w:val="a"/>
    <w:rsid w:val="003618DF"/>
    <w:pPr>
      <w:spacing w:after="120" w:line="480" w:lineRule="auto"/>
    </w:p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EE3307"/>
    <w:pPr>
      <w:spacing w:line="240" w:lineRule="exact"/>
      <w:jc w:val="both"/>
    </w:pPr>
    <w:rPr>
      <w:lang w:eastAsia="en-US"/>
    </w:rPr>
  </w:style>
  <w:style w:type="character" w:styleId="af2">
    <w:name w:val="Hyperlink"/>
    <w:basedOn w:val="a0"/>
    <w:rsid w:val="00A74F97"/>
    <w:rPr>
      <w:color w:val="0000FF"/>
      <w:u w:val="single"/>
    </w:rPr>
  </w:style>
  <w:style w:type="paragraph" w:customStyle="1" w:styleId="ConsPlusTitle">
    <w:name w:val="ConsPlusTitle"/>
    <w:uiPriority w:val="99"/>
    <w:rsid w:val="0075519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1">
    <w:name w:val="Знак2"/>
    <w:basedOn w:val="a"/>
    <w:autoRedefine/>
    <w:rsid w:val="004D4029"/>
    <w:pPr>
      <w:spacing w:after="160" w:line="240" w:lineRule="exact"/>
    </w:pPr>
    <w:rPr>
      <w:rFonts w:eastAsia="SimSun"/>
      <w:b/>
      <w:bCs/>
      <w:sz w:val="28"/>
      <w:szCs w:val="28"/>
      <w:lang w:eastAsia="en-US"/>
    </w:rPr>
  </w:style>
  <w:style w:type="paragraph" w:customStyle="1" w:styleId="31">
    <w:name w:val="Знак Знак3 Знак"/>
    <w:basedOn w:val="a"/>
    <w:rsid w:val="00C06E43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12">
    <w:name w:val="Обычный1"/>
    <w:rsid w:val="00FA6489"/>
    <w:pPr>
      <w:widowControl w:val="0"/>
      <w:snapToGrid w:val="0"/>
      <w:spacing w:line="278" w:lineRule="auto"/>
      <w:ind w:left="680" w:hanging="340"/>
    </w:pPr>
  </w:style>
  <w:style w:type="paragraph" w:styleId="af3">
    <w:name w:val="endnote text"/>
    <w:basedOn w:val="a"/>
    <w:link w:val="af4"/>
    <w:rsid w:val="007539D2"/>
    <w:rPr>
      <w:sz w:val="20"/>
      <w:lang w:val="ru-RU"/>
    </w:rPr>
  </w:style>
  <w:style w:type="character" w:customStyle="1" w:styleId="af4">
    <w:name w:val="Текст концевой сноски Знак"/>
    <w:basedOn w:val="a0"/>
    <w:link w:val="af3"/>
    <w:rsid w:val="007539D2"/>
    <w:rPr>
      <w:szCs w:val="24"/>
      <w:lang w:val="ru-RU" w:eastAsia="ru-RU" w:bidi="ar-SA"/>
    </w:rPr>
  </w:style>
  <w:style w:type="paragraph" w:customStyle="1" w:styleId="13">
    <w:name w:val="Знак Знак Знак Знак Знак Знак Знак1"/>
    <w:basedOn w:val="a"/>
    <w:rsid w:val="000E026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6">
    <w:name w:val="Знак6"/>
    <w:basedOn w:val="a"/>
    <w:autoRedefine/>
    <w:rsid w:val="009400BA"/>
    <w:pPr>
      <w:spacing w:after="160" w:line="240" w:lineRule="exact"/>
    </w:pPr>
    <w:rPr>
      <w:rFonts w:eastAsia="SimSun"/>
      <w:b/>
      <w:sz w:val="28"/>
      <w:lang w:eastAsia="en-US"/>
    </w:rPr>
  </w:style>
  <w:style w:type="paragraph" w:customStyle="1" w:styleId="5">
    <w:name w:val="Знак5"/>
    <w:basedOn w:val="a"/>
    <w:autoRedefine/>
    <w:rsid w:val="00633ABE"/>
    <w:pPr>
      <w:spacing w:after="160" w:line="240" w:lineRule="exact"/>
    </w:pPr>
    <w:rPr>
      <w:rFonts w:eastAsia="SimSun"/>
      <w:b/>
      <w:sz w:val="28"/>
      <w:lang w:eastAsia="en-US"/>
    </w:rPr>
  </w:style>
  <w:style w:type="paragraph" w:customStyle="1" w:styleId="4">
    <w:name w:val="Знак4"/>
    <w:basedOn w:val="a"/>
    <w:autoRedefine/>
    <w:rsid w:val="004A0F12"/>
    <w:pPr>
      <w:spacing w:after="160" w:line="240" w:lineRule="exact"/>
    </w:pPr>
    <w:rPr>
      <w:rFonts w:eastAsia="SimSun"/>
      <w:b/>
      <w:sz w:val="28"/>
      <w:lang w:eastAsia="en-US"/>
    </w:rPr>
  </w:style>
  <w:style w:type="paragraph" w:styleId="af5">
    <w:name w:val="List Paragraph"/>
    <w:basedOn w:val="a"/>
    <w:uiPriority w:val="34"/>
    <w:qFormat/>
    <w:rsid w:val="003268C0"/>
    <w:pPr>
      <w:ind w:left="720"/>
      <w:contextualSpacing/>
    </w:pPr>
  </w:style>
  <w:style w:type="paragraph" w:customStyle="1" w:styleId="22">
    <w:name w:val="Обычный2"/>
    <w:rsid w:val="00EF3017"/>
    <w:pPr>
      <w:widowControl w:val="0"/>
      <w:snapToGrid w:val="0"/>
      <w:spacing w:line="278" w:lineRule="auto"/>
      <w:ind w:left="680" w:hanging="340"/>
    </w:pPr>
  </w:style>
  <w:style w:type="character" w:customStyle="1" w:styleId="FontStyle11">
    <w:name w:val="Font Style11"/>
    <w:rsid w:val="00EF3017"/>
    <w:rPr>
      <w:rFonts w:ascii="Times New Roman" w:hAnsi="Times New Roman" w:cs="Times New Roman" w:hint="default"/>
      <w:sz w:val="26"/>
      <w:szCs w:val="26"/>
    </w:rPr>
  </w:style>
  <w:style w:type="paragraph" w:customStyle="1" w:styleId="CharChar1CharChar1CharChar1">
    <w:name w:val="Char Char Знак Знак1 Char Char1 Знак Знак Char Char1"/>
    <w:basedOn w:val="a"/>
    <w:rsid w:val="00084E15"/>
    <w:pPr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paragraph" w:customStyle="1" w:styleId="32">
    <w:name w:val="Знак3"/>
    <w:basedOn w:val="a"/>
    <w:autoRedefine/>
    <w:rsid w:val="00C337AA"/>
    <w:pPr>
      <w:spacing w:after="160" w:line="240" w:lineRule="exact"/>
    </w:pPr>
    <w:rPr>
      <w:rFonts w:eastAsia="SimSun"/>
      <w:b/>
      <w:sz w:val="28"/>
      <w:lang w:eastAsia="en-US"/>
    </w:rPr>
  </w:style>
  <w:style w:type="paragraph" w:customStyle="1" w:styleId="ConsNormal">
    <w:name w:val="ConsNormal"/>
    <w:rsid w:val="00B32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rsid w:val="009C210A"/>
    <w:pPr>
      <w:spacing w:before="100" w:beforeAutospacing="1" w:after="100" w:afterAutospacing="1"/>
      <w:jc w:val="both"/>
    </w:pPr>
    <w:rPr>
      <w:lang w:val="ru-RU"/>
    </w:rPr>
  </w:style>
  <w:style w:type="character" w:customStyle="1" w:styleId="fontstyle01">
    <w:name w:val="fontstyle01"/>
    <w:basedOn w:val="a0"/>
    <w:rsid w:val="00AF688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AF6889"/>
    <w:rPr>
      <w:rFonts w:ascii="Calibri" w:hAnsi="Calibri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AF6889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AF688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af6">
    <w:name w:val="header"/>
    <w:basedOn w:val="a"/>
    <w:link w:val="af7"/>
    <w:unhideWhenUsed/>
    <w:rsid w:val="00C1382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C1382E"/>
    <w:rPr>
      <w:sz w:val="24"/>
      <w:szCs w:val="24"/>
      <w:lang w:val="en-US"/>
    </w:rPr>
  </w:style>
  <w:style w:type="paragraph" w:customStyle="1" w:styleId="Standard">
    <w:name w:val="Standard"/>
    <w:rsid w:val="004E0567"/>
    <w:pPr>
      <w:suppressAutoHyphens/>
      <w:autoSpaceDN w:val="0"/>
      <w:spacing w:after="160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ConsPlusNonformat0">
    <w:name w:val="ConsPlusNonformat"/>
    <w:rsid w:val="004E0567"/>
    <w:pPr>
      <w:widowControl w:val="0"/>
      <w:suppressAutoHyphens/>
      <w:autoSpaceDN w:val="0"/>
      <w:textAlignment w:val="baseline"/>
    </w:pPr>
    <w:rPr>
      <w:rFonts w:ascii="Courier New" w:hAnsi="Courier New" w:cs="Courier New"/>
    </w:rPr>
  </w:style>
  <w:style w:type="paragraph" w:customStyle="1" w:styleId="23">
    <w:name w:val="Основной текст (2)"/>
    <w:basedOn w:val="Standard"/>
    <w:rsid w:val="004E0567"/>
    <w:pPr>
      <w:shd w:val="clear" w:color="auto" w:fill="FFFFFF"/>
      <w:spacing w:before="180" w:after="18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richfactdown-paragraph">
    <w:name w:val="richfactdown-paragraph"/>
    <w:basedOn w:val="a"/>
    <w:rsid w:val="00C4227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662_%D0%B3%D0%BE%D0%B4" TargetMode="Externa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rotY val="3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7631092530371817"/>
          <c:y val="0.16228141404199525"/>
          <c:w val="0.81813554250344234"/>
          <c:h val="0.68775754593175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rgbClr val="6DBB78"/>
            </a:solidFill>
            <a:ln w="25399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2022</c:v>
                </c:pt>
                <c:pt idx="1">
                  <c:v>2023 план</c:v>
                </c:pt>
                <c:pt idx="2">
                  <c:v>2023 факт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251939379.81999999</c:v>
                </c:pt>
                <c:pt idx="1">
                  <c:v>248816621.38000011</c:v>
                </c:pt>
                <c:pt idx="2">
                  <c:v>246503350.49000001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36E3-42FD-A36D-0C10C76098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C99FF"/>
            </a:solidFill>
            <a:ln w="25399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2022</c:v>
                </c:pt>
                <c:pt idx="1">
                  <c:v>2023 план</c:v>
                </c:pt>
                <c:pt idx="2">
                  <c:v>2023 факт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251446101.56999999</c:v>
                </c:pt>
                <c:pt idx="1">
                  <c:v>251235257.15000001</c:v>
                </c:pt>
                <c:pt idx="2">
                  <c:v>245344184.66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36E3-42FD-A36D-0C10C76098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2960384"/>
        <c:axId val="82961920"/>
        <c:axId val="0"/>
      </c:bar3DChart>
      <c:catAx>
        <c:axId val="8296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82961920"/>
        <c:crosses val="autoZero"/>
        <c:auto val="1"/>
        <c:lblAlgn val="ctr"/>
        <c:lblOffset val="100"/>
        <c:noMultiLvlLbl val="0"/>
      </c:catAx>
      <c:valAx>
        <c:axId val="829619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82960384"/>
        <c:crosses val="autoZero"/>
        <c:crossBetween val="between"/>
      </c:valAx>
      <c:spPr>
        <a:noFill/>
        <a:ln w="25399">
          <a:noFill/>
        </a:ln>
      </c:spPr>
    </c:plotArea>
    <c:legend>
      <c:legendPos val="l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1.4457440392766441E-2"/>
          <c:y val="0.31568474889255577"/>
          <c:w val="0.18846860161897241"/>
          <c:h val="0.32165682846956462"/>
        </c:manualLayout>
      </c:layout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 algn="just"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683760683760722E-2"/>
          <c:y val="1.5391605461082104E-2"/>
          <c:w val="0.62057313212280563"/>
          <c:h val="0.940856142982127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ECA-4CF1-8074-85BCCC3FBEE4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ECA-4CF1-8074-85BCCC3FBEE4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ECA-4CF1-8074-85BCCC3FBEE4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ECA-4CF1-8074-85BCCC3FBEE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29,6%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ECA-4CF1-8074-85BCCC3FBEE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8,1%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ECA-4CF1-8074-85BCCC3FBEE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61,9%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ECA-4CF1-8074-85BCCC3FBEE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0,3%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1ECA-4CF1-8074-85BCCC3FBEE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3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Налоговые доходы 29,6%</c:v>
                </c:pt>
                <c:pt idx="1">
                  <c:v>Неналоговые доходы 8,1%</c:v>
                </c:pt>
                <c:pt idx="2">
                  <c:v>Безвозмедные поступления от других бюджетов 61,9%</c:v>
                </c:pt>
                <c:pt idx="3">
                  <c:v>Безвозмездные поступления от негосударственных организаций 0,3%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0.29600000000000032</c:v>
                </c:pt>
                <c:pt idx="1">
                  <c:v>8.1000000000000003E-2</c:v>
                </c:pt>
                <c:pt idx="2">
                  <c:v>0.6190000000000011</c:v>
                </c:pt>
                <c:pt idx="3">
                  <c:v>3.0000000000000048E-3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ECA-4CF1-8074-85BCCC3FBEE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79399690423313"/>
          <c:y val="1.6310902313681382E-2"/>
          <c:w val="0.3513762702739095"/>
          <c:h val="0.9634605049368825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578494488189031"/>
          <c:y val="1.5945769936652681E-2"/>
          <c:w val="0.73427015223097303"/>
          <c:h val="0.359011110453298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37"/>
          <c:dPt>
            <c:idx val="0"/>
            <c:bubble3D val="0"/>
            <c:spPr>
              <a:solidFill>
                <a:srgbClr val="66FF33"/>
              </a:solidFill>
              <a:ln w="25411">
                <a:solidFill>
                  <a:srgbClr val="66FF33"/>
                </a:solidFill>
              </a:ln>
              <a:effectLst/>
              <a:sp3d contourW="25400">
                <a:contourClr>
                  <a:srgbClr val="66FF33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95C-4A6C-BA8C-DB5691DFF5E2}"/>
              </c:ext>
            </c:extLst>
          </c:dPt>
          <c:dPt>
            <c:idx val="1"/>
            <c:bubble3D val="0"/>
            <c:spPr>
              <a:solidFill>
                <a:schemeClr val="tx1">
                  <a:lumMod val="50000"/>
                </a:schemeClr>
              </a:solidFill>
              <a:ln w="25411">
                <a:solidFill>
                  <a:schemeClr val="tx1">
                    <a:lumMod val="50000"/>
                  </a:schemeClr>
                </a:solidFill>
              </a:ln>
              <a:effectLst/>
              <a:sp3d contourW="25400">
                <a:contourClr>
                  <a:schemeClr val="tx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95C-4A6C-BA8C-DB5691DFF5E2}"/>
              </c:ext>
            </c:extLst>
          </c:dPt>
          <c:dPt>
            <c:idx val="2"/>
            <c:bubble3D val="0"/>
            <c:spPr>
              <a:solidFill>
                <a:srgbClr val="00FFFF"/>
              </a:solidFill>
              <a:ln w="12720">
                <a:solidFill>
                  <a:srgbClr val="00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895C-4A6C-BA8C-DB5691DFF5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11">
                <a:solidFill>
                  <a:schemeClr val="accent2">
                    <a:lumMod val="60000"/>
                    <a:lumOff val="40000"/>
                  </a:schemeClr>
                </a:solidFill>
              </a:ln>
              <a:effectLst/>
              <a:sp3d contourW="25400">
                <a:contourClr>
                  <a:srgbClr val="0099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95C-4A6C-BA8C-DB5691DFF5E2}"/>
              </c:ext>
            </c:extLst>
          </c:dPt>
          <c:dPt>
            <c:idx val="4"/>
            <c:bubble3D val="0"/>
            <c:explosion val="69"/>
            <c:spPr>
              <a:solidFill>
                <a:srgbClr val="FF0000"/>
              </a:solidFill>
              <a:ln w="12720">
                <a:solidFill>
                  <a:srgbClr val="FF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895C-4A6C-BA8C-DB5691DFF5E2}"/>
              </c:ext>
            </c:extLst>
          </c:dPt>
          <c:dPt>
            <c:idx val="5"/>
            <c:bubble3D val="0"/>
            <c:spPr>
              <a:solidFill>
                <a:srgbClr val="00B0F0"/>
              </a:solidFill>
              <a:ln w="25411">
                <a:solidFill>
                  <a:srgbClr val="00B0F0"/>
                </a:solidFill>
              </a:ln>
              <a:effectLst/>
              <a:sp3d contourW="25400">
                <a:contourClr>
                  <a:srgbClr val="00B0F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95C-4A6C-BA8C-DB5691DFF5E2}"/>
              </c:ext>
            </c:extLst>
          </c:dPt>
          <c:dPt>
            <c:idx val="6"/>
            <c:bubble3D val="0"/>
            <c:spPr>
              <a:solidFill>
                <a:schemeClr val="accent6">
                  <a:lumMod val="75000"/>
                </a:schemeClr>
              </a:solidFill>
              <a:ln w="25411">
                <a:solidFill>
                  <a:schemeClr val="accent6">
                    <a:lumMod val="75000"/>
                  </a:schemeClr>
                </a:solidFill>
              </a:ln>
              <a:effectLst/>
              <a:sp3d contourW="25400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895C-4A6C-BA8C-DB5691DFF5E2}"/>
              </c:ext>
            </c:extLst>
          </c:dPt>
          <c:dPt>
            <c:idx val="7"/>
            <c:bubble3D val="0"/>
            <c:explosion val="39"/>
            <c:spPr>
              <a:solidFill>
                <a:srgbClr val="99FFCC"/>
              </a:solidFill>
              <a:ln w="25411">
                <a:solidFill>
                  <a:srgbClr val="99FFCC"/>
                </a:solidFill>
              </a:ln>
              <a:effectLst/>
              <a:sp3d contourW="25400">
                <a:contourClr>
                  <a:srgbClr val="99FFCC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895C-4A6C-BA8C-DB5691DFF5E2}"/>
              </c:ext>
            </c:extLst>
          </c:dPt>
          <c:dPt>
            <c:idx val="8"/>
            <c:bubble3D val="0"/>
            <c:explosion val="55"/>
            <c:spPr>
              <a:solidFill>
                <a:srgbClr val="FF00FF"/>
              </a:solidFill>
              <a:ln w="12720">
                <a:solidFill>
                  <a:srgbClr val="FF00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895C-4A6C-BA8C-DB5691DFF5E2}"/>
              </c:ext>
            </c:extLst>
          </c:dPt>
          <c:dPt>
            <c:idx val="9"/>
            <c:bubble3D val="0"/>
            <c:explosion val="43"/>
            <c:spPr>
              <a:solidFill>
                <a:schemeClr val="accent3">
                  <a:lumMod val="60000"/>
                  <a:lumOff val="40000"/>
                </a:schemeClr>
              </a:solidFill>
              <a:ln w="25411">
                <a:solidFill>
                  <a:srgbClr val="FFFF00"/>
                </a:solidFill>
              </a:ln>
              <a:effectLst/>
              <a:sp3d contourW="25400">
                <a:contourClr>
                  <a:srgbClr val="FFFF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895C-4A6C-BA8C-DB5691DFF5E2}"/>
              </c:ext>
            </c:extLst>
          </c:dPt>
          <c:dLbls>
            <c:dLbl>
              <c:idx val="0"/>
              <c:layout>
                <c:manualLayout>
                  <c:x val="-4.7506141732284284E-3"/>
                  <c:y val="3.666489057288891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95C-4A6C-BA8C-DB5691DFF5E2}"/>
                </c:ext>
              </c:extLst>
            </c:dLbl>
            <c:dLbl>
              <c:idx val="1"/>
              <c:layout>
                <c:manualLayout>
                  <c:x val="3.4469795275590555E-2"/>
                  <c:y val="2.979417046553389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95C-4A6C-BA8C-DB5691DFF5E2}"/>
                </c:ext>
              </c:extLst>
            </c:dLbl>
            <c:dLbl>
              <c:idx val="2"/>
              <c:layout>
                <c:manualLayout>
                  <c:x val="3.2844934383202181E-3"/>
                  <c:y val="3.47536163242752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95C-4A6C-BA8C-DB5691DFF5E2}"/>
                </c:ext>
              </c:extLst>
            </c:dLbl>
            <c:dLbl>
              <c:idx val="3"/>
              <c:layout>
                <c:manualLayout>
                  <c:x val="-9.381479396185461E-3"/>
                  <c:y val="5.19815010840092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95C-4A6C-BA8C-DB5691DFF5E2}"/>
                </c:ext>
              </c:extLst>
            </c:dLbl>
            <c:dLbl>
              <c:idx val="4"/>
              <c:layout>
                <c:manualLayout>
                  <c:x val="-3.389406633669196E-2"/>
                  <c:y val="2.9045010443849613E-2"/>
                </c:manualLayout>
              </c:layout>
              <c:tx>
                <c:rich>
                  <a:bodyPr/>
                  <a:lstStyle/>
                  <a:p>
                    <a:r>
                      <a:rPr lang="en-US" sz="1603"/>
                      <a:t>9158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895C-4A6C-BA8C-DB5691DFF5E2}"/>
                </c:ext>
              </c:extLst>
            </c:dLbl>
            <c:dLbl>
              <c:idx val="5"/>
              <c:layout>
                <c:manualLayout>
                  <c:x val="-5.2688958170516838E-2"/>
                  <c:y val="-5.20568581278055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95C-4A6C-BA8C-DB5691DFF5E2}"/>
                </c:ext>
              </c:extLst>
            </c:dLbl>
            <c:dLbl>
              <c:idx val="6"/>
              <c:layout>
                <c:manualLayout>
                  <c:x val="5.7001645867988872E-2"/>
                  <c:y val="-6.174905519766466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95C-4A6C-BA8C-DB5691DFF5E2}"/>
                </c:ext>
              </c:extLst>
            </c:dLbl>
            <c:dLbl>
              <c:idx val="7"/>
              <c:layout>
                <c:manualLayout>
                  <c:x val="4.2844388451443421E-2"/>
                  <c:y val="2.626053322282084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95C-4A6C-BA8C-DB5691DFF5E2}"/>
                </c:ext>
              </c:extLst>
            </c:dLbl>
            <c:dLbl>
              <c:idx val="8"/>
              <c:layout>
                <c:manualLayout>
                  <c:x val="1.5500094488188901E-2"/>
                  <c:y val="2.20772403449569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95C-4A6C-BA8C-DB5691DFF5E2}"/>
                </c:ext>
              </c:extLst>
            </c:dLbl>
            <c:dLbl>
              <c:idx val="9"/>
              <c:layout>
                <c:manualLayout>
                  <c:x val="-3.2602036745406911E-2"/>
                  <c:y val="4.790322262348781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95C-4A6C-BA8C-DB5691DFF5E2}"/>
                </c:ext>
              </c:extLst>
            </c:dLbl>
            <c:dLbl>
              <c:idx val="10"/>
              <c:layout>
                <c:manualLayout>
                  <c:x val="-4.2493242240131075E-2"/>
                  <c:y val="5.419515846914111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95C-4A6C-BA8C-DB5691DFF5E2}"/>
                </c:ext>
              </c:extLst>
            </c:dLbl>
            <c:spPr>
              <a:noFill/>
              <a:ln w="2544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8" b="1" i="0" u="none" strike="noStrike" kern="1200" baseline="0">
                    <a:solidFill>
                      <a:schemeClr val="tx2">
                        <a:lumMod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9" cap="flat" cmpd="sng" algn="ctr">
                  <a:solidFill>
                    <a:sysClr val="windowText" lastClr="000000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 - 30702,9 т.р</c:v>
                </c:pt>
                <c:pt idx="1">
                  <c:v>национальная оборона - 336,4 т.р</c:v>
                </c:pt>
                <c:pt idx="2">
                  <c:v>национальная безопасность и правоохранительная деятельность - 9 790,5 т.р</c:v>
                </c:pt>
                <c:pt idx="3">
                  <c:v>национальная экономика - 11915,7 т.р</c:v>
                </c:pt>
                <c:pt idx="4">
                  <c:v>жилищно-коммунальное хозяйство - 16173,6 т.р</c:v>
                </c:pt>
                <c:pt idx="5">
                  <c:v>образование - 132943,2 т.р</c:v>
                </c:pt>
                <c:pt idx="6">
                  <c:v>культура, кинематография - 13861,2 т.р</c:v>
                </c:pt>
                <c:pt idx="7">
                  <c:v>социальная политика - 28705,90 т.р</c:v>
                </c:pt>
                <c:pt idx="8">
                  <c:v>физическая культура и спорт - 299,9 т.р</c:v>
                </c:pt>
                <c:pt idx="9">
                  <c:v>средства массовой информации - 608,7 т.р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30702.9</c:v>
                </c:pt>
                <c:pt idx="1">
                  <c:v>336.4</c:v>
                </c:pt>
                <c:pt idx="2">
                  <c:v>9790.5</c:v>
                </c:pt>
                <c:pt idx="3">
                  <c:v>11915.7</c:v>
                </c:pt>
                <c:pt idx="4">
                  <c:v>16173.6</c:v>
                </c:pt>
                <c:pt idx="5">
                  <c:v>132943.20000000001</c:v>
                </c:pt>
                <c:pt idx="6">
                  <c:v>13861.2</c:v>
                </c:pt>
                <c:pt idx="7">
                  <c:v>28705.9</c:v>
                </c:pt>
                <c:pt idx="8">
                  <c:v>299.89999999999969</c:v>
                </c:pt>
                <c:pt idx="9">
                  <c:v>608.70000000000005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895C-4A6C-BA8C-DB5691DFF5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40">
          <a:noFill/>
        </a:ln>
      </c:spPr>
    </c:plotArea>
    <c:legend>
      <c:legendPos val="b"/>
      <c:layout>
        <c:manualLayout>
          <c:xMode val="edge"/>
          <c:yMode val="edge"/>
          <c:x val="2.9721532808398947E-2"/>
          <c:y val="0.44561561383774489"/>
          <c:w val="0.95107844852726742"/>
          <c:h val="0.54686558916977479"/>
        </c:manualLayout>
      </c:layout>
      <c:overlay val="0"/>
      <c:spPr>
        <a:noFill/>
        <a:ln w="254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bg2">
                  <a:lumMod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depthPercent val="8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025270879601727E-2"/>
          <c:y val="0.39622988505747242"/>
          <c:w val="0.91505097920452261"/>
          <c:h val="0.464038193501674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программное направление расходов (местный бюджет)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2022 год (факт)</c:v>
                </c:pt>
                <c:pt idx="1">
                  <c:v>2023 год (план)</c:v>
                </c:pt>
                <c:pt idx="2">
                  <c:v>2023 год (факт)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129456</c:v>
                </c:pt>
                <c:pt idx="1">
                  <c:v>116568</c:v>
                </c:pt>
                <c:pt idx="2">
                  <c:v>116244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A97-40E9-9CE0-218B49DA64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непрограммное направление расходов (местный бюджет)</c:v>
                </c:pt>
              </c:strCache>
            </c:strRef>
          </c:tx>
          <c:spPr>
            <a:solidFill>
              <a:srgbClr val="9966FF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2022 год (факт)</c:v>
                </c:pt>
                <c:pt idx="1">
                  <c:v>2023 год (план)</c:v>
                </c:pt>
                <c:pt idx="2">
                  <c:v>2023 год (факт)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29568</c:v>
                </c:pt>
                <c:pt idx="1">
                  <c:v>28974</c:v>
                </c:pt>
                <c:pt idx="2">
                  <c:v>28278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A97-40E9-9CE0-218B49DA64B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программное направление расходов (обл.,фед.бюджет)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2022 год (факт)</c:v>
                </c:pt>
                <c:pt idx="1">
                  <c:v>2023 год (план)</c:v>
                </c:pt>
                <c:pt idx="2">
                  <c:v>2023 год (факт)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89998</c:v>
                </c:pt>
                <c:pt idx="1">
                  <c:v>104541</c:v>
                </c:pt>
                <c:pt idx="2">
                  <c:v>99671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A97-40E9-9CE0-218B49DA64B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непрограммное направление расходов (обл.,фед.бюджет)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2022 год (факт)</c:v>
                </c:pt>
                <c:pt idx="1">
                  <c:v>2023 год (план)</c:v>
                </c:pt>
                <c:pt idx="2">
                  <c:v>2023 год (факт)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2208</c:v>
                </c:pt>
                <c:pt idx="1">
                  <c:v>1152</c:v>
                </c:pt>
                <c:pt idx="2">
                  <c:v>1152</c:v>
                </c:pt>
              </c:numCache>
            </c:numRef>
          </c:val>
          <c:shape val="coneToMax"/>
          <c:extLst>
            <c:ext xmlns:c16="http://schemas.microsoft.com/office/drawing/2014/chart" uri="{C3380CC4-5D6E-409C-BE32-E72D297353CC}">
              <c16:uniqueId val="{0000000F-BA97-40E9-9CE0-218B49DA64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3457408"/>
        <c:axId val="93553408"/>
        <c:axId val="0"/>
      </c:bar3DChart>
      <c:catAx>
        <c:axId val="93457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solidFill>
                  <a:schemeClr val="accent6">
                    <a:lumMod val="50000"/>
                  </a:schemeClr>
                </a:solidFill>
              </a:defRPr>
            </a:pPr>
            <a:endParaRPr lang="ru-RU"/>
          </a:p>
        </c:txPr>
        <c:crossAx val="93553408"/>
        <c:crosses val="autoZero"/>
        <c:auto val="1"/>
        <c:lblAlgn val="ctr"/>
        <c:lblOffset val="100"/>
        <c:noMultiLvlLbl val="0"/>
      </c:catAx>
      <c:valAx>
        <c:axId val="93553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9345740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6.5936401550222554E-2"/>
          <c:y val="0.22552809416646583"/>
          <c:w val="0.87645169483887475"/>
          <c:h val="0.16784276261902531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>
      <a:softEdge rad="1270000"/>
    </a:effectLst>
  </c:spPr>
  <c:txPr>
    <a:bodyPr/>
    <a:lstStyle/>
    <a:p>
      <a:pPr>
        <a:defRPr sz="1804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639A-E5FE-4B22-8DED-FA6A5BC6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4506</Words>
  <Characters>25686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SPecialiST RePack</Company>
  <LinksUpToDate>false</LinksUpToDate>
  <CharactersWithSpaces>30132</CharactersWithSpaces>
  <SharedDoc>false</SharedDoc>
  <HLinks>
    <vt:vector size="36" baseType="variant">
      <vt:variant>
        <vt:i4>71959670</vt:i4>
      </vt:variant>
      <vt:variant>
        <vt:i4>24</vt:i4>
      </vt:variant>
      <vt:variant>
        <vt:i4>0</vt:i4>
      </vt:variant>
      <vt:variant>
        <vt:i4>5</vt:i4>
      </vt:variant>
      <vt:variant>
        <vt:lpwstr>C:\Documents and Settings\m_minina\Local Settings\lemehova_sn.COMP\Рабочий стол\ОБЩЕЕ на КОНФЕРЕНЦИЮ\Доклад Бадьина.doc</vt:lpwstr>
      </vt:variant>
      <vt:variant>
        <vt:lpwstr>sub_100000#sub_100000</vt:lpwstr>
      </vt:variant>
      <vt:variant>
        <vt:i4>3866687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consultantplus://offline/ref=2CFA1F686228EF0F9DFDA669DD96F54F7EE39A91C075FE335CBD29EA009A2E28D30E8D9715BF73C43F5E1CCD2Bq7E</vt:lpwstr>
      </vt:variant>
      <vt:variant>
        <vt:lpwstr/>
      </vt:variant>
      <vt:variant>
        <vt:i4>3866679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consultantplus://offline/ref=2CFA1F686228EF0F9DFDA669DD96F54F7EE39A91C074F93256BF29EA009A2E28D30E8D9715BF73C43F5E1CCE2Bq5E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consultantplus://offline/ref=52DB760F2FFD9AD5173C828B841941EA5D4BCE6676E7D880449171E2022068C541Y9cEE</vt:lpwstr>
      </vt:variant>
      <vt:variant>
        <vt:lpwstr/>
      </vt:variant>
      <vt:variant>
        <vt:i4>5439582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consultantplus://offline/ref=52DB760F2FFD9AD5173C9C8692751FE05D43996E77EED1DE1DC177B55DY7c0E</vt:lpwstr>
      </vt:variant>
      <vt:variant>
        <vt:lpwstr/>
      </vt:variant>
      <vt:variant>
        <vt:i4>5439489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consultantplus://offline/ref=52DB760F2FFD9AD5173C9C8692751FE05D43966E73E1D1DE1DC177B55DY7c0E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Татьяна</cp:lastModifiedBy>
  <cp:revision>2</cp:revision>
  <cp:lastPrinted>2024-04-23T09:31:00Z</cp:lastPrinted>
  <dcterms:created xsi:type="dcterms:W3CDTF">2024-04-24T10:00:00Z</dcterms:created>
  <dcterms:modified xsi:type="dcterms:W3CDTF">2024-04-24T10:00:00Z</dcterms:modified>
</cp:coreProperties>
</file>