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5B8" w:rsidRPr="00986339" w:rsidRDefault="005525B8" w:rsidP="00986339">
      <w:pPr>
        <w:spacing w:after="0" w:line="240" w:lineRule="auto"/>
        <w:jc w:val="center"/>
        <w:rPr>
          <w:b/>
          <w:szCs w:val="28"/>
        </w:rPr>
      </w:pPr>
      <w:r w:rsidRPr="00986339">
        <w:rPr>
          <w:b/>
          <w:szCs w:val="28"/>
        </w:rPr>
        <w:t xml:space="preserve">Аналитическая записка </w:t>
      </w:r>
      <w:r w:rsidR="00B352E9">
        <w:rPr>
          <w:b/>
          <w:szCs w:val="28"/>
        </w:rPr>
        <w:t>п</w:t>
      </w:r>
      <w:r w:rsidRPr="00986339">
        <w:rPr>
          <w:b/>
          <w:szCs w:val="28"/>
        </w:rPr>
        <w:t>о проверке</w:t>
      </w:r>
    </w:p>
    <w:p w:rsidR="00AC41E2" w:rsidRDefault="00B352E9" w:rsidP="00AC41E2">
      <w:pPr>
        <w:spacing w:after="0" w:line="240" w:lineRule="auto"/>
        <w:ind w:firstLine="567"/>
        <w:jc w:val="center"/>
        <w:rPr>
          <w:b/>
          <w:szCs w:val="28"/>
        </w:rPr>
      </w:pPr>
      <w:r>
        <w:rPr>
          <w:b/>
          <w:szCs w:val="28"/>
        </w:rPr>
        <w:t>устранения</w:t>
      </w:r>
      <w:r w:rsidR="00986339" w:rsidRPr="00986339">
        <w:rPr>
          <w:b/>
          <w:szCs w:val="28"/>
        </w:rPr>
        <w:t xml:space="preserve"> выявленных замечаний при</w:t>
      </w:r>
      <w:r w:rsidR="005525B8" w:rsidRPr="00986339">
        <w:rPr>
          <w:b/>
          <w:szCs w:val="28"/>
        </w:rPr>
        <w:t xml:space="preserve"> </w:t>
      </w:r>
      <w:r w:rsidR="00986339" w:rsidRPr="00986339">
        <w:rPr>
          <w:b/>
          <w:szCs w:val="28"/>
        </w:rPr>
        <w:t xml:space="preserve">проверке </w:t>
      </w:r>
    </w:p>
    <w:p w:rsidR="00AC41E2" w:rsidRPr="00AC41E2" w:rsidRDefault="00AC41E2" w:rsidP="00AC41E2">
      <w:pPr>
        <w:spacing w:after="0" w:line="240" w:lineRule="auto"/>
        <w:ind w:firstLine="567"/>
        <w:jc w:val="center"/>
        <w:rPr>
          <w:b/>
          <w:szCs w:val="28"/>
        </w:rPr>
      </w:pPr>
      <w:r w:rsidRPr="00AC41E2">
        <w:rPr>
          <w:b/>
          <w:szCs w:val="28"/>
        </w:rPr>
        <w:t xml:space="preserve">«Правильность начисления заработной платы за 2012 год </w:t>
      </w:r>
    </w:p>
    <w:p w:rsidR="005525B8" w:rsidRDefault="00AC41E2" w:rsidP="00AC41E2">
      <w:pPr>
        <w:spacing w:after="0" w:line="240" w:lineRule="auto"/>
        <w:ind w:firstLine="567"/>
        <w:jc w:val="center"/>
        <w:rPr>
          <w:b/>
          <w:szCs w:val="28"/>
        </w:rPr>
      </w:pPr>
      <w:r w:rsidRPr="00AC41E2">
        <w:rPr>
          <w:b/>
          <w:szCs w:val="28"/>
        </w:rPr>
        <w:t>работникам муниципальных учреждений»</w:t>
      </w:r>
    </w:p>
    <w:p w:rsidR="00B352E9" w:rsidRPr="00795F0C" w:rsidRDefault="00B352E9" w:rsidP="00AC41E2">
      <w:pPr>
        <w:spacing w:after="0" w:line="240" w:lineRule="auto"/>
        <w:ind w:firstLine="567"/>
        <w:jc w:val="center"/>
        <w:rPr>
          <w:szCs w:val="28"/>
        </w:rPr>
      </w:pPr>
      <w:r>
        <w:rPr>
          <w:szCs w:val="28"/>
        </w:rPr>
        <w:t>(</w:t>
      </w:r>
      <w:r w:rsidRPr="00BA015F">
        <w:rPr>
          <w:szCs w:val="28"/>
        </w:rPr>
        <w:t>Муниципально</w:t>
      </w:r>
      <w:r>
        <w:rPr>
          <w:szCs w:val="28"/>
        </w:rPr>
        <w:t>е</w:t>
      </w:r>
      <w:r w:rsidRPr="00BA015F">
        <w:rPr>
          <w:szCs w:val="28"/>
        </w:rPr>
        <w:t xml:space="preserve"> казенно</w:t>
      </w:r>
      <w:r>
        <w:rPr>
          <w:szCs w:val="28"/>
        </w:rPr>
        <w:t>е</w:t>
      </w:r>
      <w:r w:rsidRPr="00BA015F">
        <w:rPr>
          <w:szCs w:val="28"/>
        </w:rPr>
        <w:t xml:space="preserve"> дошкольно</w:t>
      </w:r>
      <w:r>
        <w:rPr>
          <w:szCs w:val="28"/>
        </w:rPr>
        <w:t>е</w:t>
      </w:r>
      <w:r w:rsidRPr="00BA015F">
        <w:rPr>
          <w:szCs w:val="28"/>
        </w:rPr>
        <w:t xml:space="preserve"> образовательно</w:t>
      </w:r>
      <w:r>
        <w:rPr>
          <w:szCs w:val="28"/>
        </w:rPr>
        <w:t>е</w:t>
      </w:r>
      <w:r w:rsidRPr="00BA015F">
        <w:rPr>
          <w:szCs w:val="28"/>
        </w:rPr>
        <w:t xml:space="preserve"> учреждени</w:t>
      </w:r>
      <w:r>
        <w:rPr>
          <w:szCs w:val="28"/>
        </w:rPr>
        <w:t>е</w:t>
      </w:r>
      <w:r w:rsidRPr="00BA015F">
        <w:rPr>
          <w:szCs w:val="28"/>
        </w:rPr>
        <w:t xml:space="preserve"> детский сад комбинированного вида «Солнышко»</w:t>
      </w:r>
      <w:r>
        <w:rPr>
          <w:szCs w:val="28"/>
        </w:rPr>
        <w:t>)</w:t>
      </w:r>
    </w:p>
    <w:p w:rsidR="00795F0C" w:rsidRDefault="00795F0C" w:rsidP="00AC41E2">
      <w:pPr>
        <w:spacing w:after="0" w:line="240" w:lineRule="auto"/>
        <w:ind w:firstLine="567"/>
        <w:jc w:val="center"/>
        <w:rPr>
          <w:szCs w:val="28"/>
          <w:lang w:val="en-US"/>
        </w:rPr>
      </w:pPr>
    </w:p>
    <w:p w:rsidR="00795F0C" w:rsidRPr="00795F0C" w:rsidRDefault="00795F0C" w:rsidP="00795F0C">
      <w:pPr>
        <w:spacing w:after="0" w:line="240" w:lineRule="auto"/>
        <w:ind w:firstLine="567"/>
        <w:jc w:val="right"/>
        <w:rPr>
          <w:b/>
          <w:szCs w:val="28"/>
        </w:rPr>
      </w:pPr>
      <w:proofErr w:type="gramStart"/>
      <w:r>
        <w:rPr>
          <w:szCs w:val="28"/>
          <w:lang w:val="en-US"/>
        </w:rPr>
        <w:t>14</w:t>
      </w:r>
      <w:r>
        <w:rPr>
          <w:szCs w:val="28"/>
        </w:rPr>
        <w:t>.05.2014г.</w:t>
      </w:r>
      <w:proofErr w:type="gramEnd"/>
    </w:p>
    <w:p w:rsidR="00AC41E2" w:rsidRDefault="00AC41E2" w:rsidP="00BA015F">
      <w:pPr>
        <w:spacing w:after="0" w:line="240" w:lineRule="auto"/>
        <w:ind w:firstLine="567"/>
        <w:jc w:val="both"/>
        <w:rPr>
          <w:szCs w:val="28"/>
        </w:rPr>
      </w:pPr>
    </w:p>
    <w:p w:rsidR="00A80788" w:rsidRPr="00A80788" w:rsidRDefault="005525B8" w:rsidP="00A80788">
      <w:pPr>
        <w:spacing w:after="0" w:line="240" w:lineRule="auto"/>
        <w:ind w:right="-1" w:firstLine="567"/>
        <w:jc w:val="both"/>
        <w:rPr>
          <w:szCs w:val="28"/>
        </w:rPr>
      </w:pPr>
      <w:r>
        <w:rPr>
          <w:szCs w:val="28"/>
        </w:rPr>
        <w:t xml:space="preserve">В период с </w:t>
      </w:r>
      <w:r w:rsidR="005D077F">
        <w:rPr>
          <w:szCs w:val="28"/>
        </w:rPr>
        <w:t>11.11.201</w:t>
      </w:r>
      <w:r>
        <w:rPr>
          <w:szCs w:val="28"/>
        </w:rPr>
        <w:t xml:space="preserve">3г. по </w:t>
      </w:r>
      <w:r w:rsidR="00BA015F">
        <w:rPr>
          <w:szCs w:val="28"/>
        </w:rPr>
        <w:t>14.01</w:t>
      </w:r>
      <w:r>
        <w:rPr>
          <w:szCs w:val="28"/>
        </w:rPr>
        <w:t>.201</w:t>
      </w:r>
      <w:r w:rsidR="00BA015F">
        <w:rPr>
          <w:szCs w:val="28"/>
        </w:rPr>
        <w:t>4</w:t>
      </w:r>
      <w:r>
        <w:rPr>
          <w:szCs w:val="28"/>
        </w:rPr>
        <w:t xml:space="preserve">г.  Счетной палатой городского округа Верх-Нейвинский </w:t>
      </w:r>
      <w:r w:rsidRPr="009E57F9">
        <w:rPr>
          <w:i/>
          <w:szCs w:val="28"/>
        </w:rPr>
        <w:t xml:space="preserve">(далее – Счетная палата) </w:t>
      </w:r>
      <w:r>
        <w:rPr>
          <w:szCs w:val="28"/>
        </w:rPr>
        <w:t xml:space="preserve">была проведена проверка </w:t>
      </w:r>
      <w:r w:rsidR="00A80788" w:rsidRPr="00A80788">
        <w:rPr>
          <w:szCs w:val="28"/>
        </w:rPr>
        <w:t>«Правильность начисления заработной платы за 2012 год работникам муниципальных учреждений»</w:t>
      </w:r>
      <w:r w:rsidR="000D192B">
        <w:rPr>
          <w:szCs w:val="28"/>
        </w:rPr>
        <w:t xml:space="preserve"> в </w:t>
      </w:r>
      <w:r w:rsidR="000D192B" w:rsidRPr="00BA015F">
        <w:rPr>
          <w:szCs w:val="28"/>
        </w:rPr>
        <w:t>Муниципально</w:t>
      </w:r>
      <w:r w:rsidR="000D192B">
        <w:rPr>
          <w:szCs w:val="28"/>
        </w:rPr>
        <w:t>м</w:t>
      </w:r>
      <w:r w:rsidR="000D192B" w:rsidRPr="00BA015F">
        <w:rPr>
          <w:szCs w:val="28"/>
        </w:rPr>
        <w:t xml:space="preserve"> казенно</w:t>
      </w:r>
      <w:r w:rsidR="000D192B">
        <w:rPr>
          <w:szCs w:val="28"/>
        </w:rPr>
        <w:t>м</w:t>
      </w:r>
      <w:r w:rsidR="000D192B" w:rsidRPr="00BA015F">
        <w:rPr>
          <w:szCs w:val="28"/>
        </w:rPr>
        <w:t xml:space="preserve"> дошкольно</w:t>
      </w:r>
      <w:r w:rsidR="000D192B">
        <w:rPr>
          <w:szCs w:val="28"/>
        </w:rPr>
        <w:t>м</w:t>
      </w:r>
      <w:r w:rsidR="000D192B" w:rsidRPr="00BA015F">
        <w:rPr>
          <w:szCs w:val="28"/>
        </w:rPr>
        <w:t xml:space="preserve"> образовательно</w:t>
      </w:r>
      <w:r w:rsidR="000D192B">
        <w:rPr>
          <w:szCs w:val="28"/>
        </w:rPr>
        <w:t>м</w:t>
      </w:r>
      <w:r w:rsidR="000D192B" w:rsidRPr="00BA015F">
        <w:rPr>
          <w:szCs w:val="28"/>
        </w:rPr>
        <w:t xml:space="preserve"> учреждени</w:t>
      </w:r>
      <w:r w:rsidR="000D192B">
        <w:rPr>
          <w:szCs w:val="28"/>
        </w:rPr>
        <w:t>и</w:t>
      </w:r>
      <w:r w:rsidR="000D192B" w:rsidRPr="00BA015F">
        <w:rPr>
          <w:szCs w:val="28"/>
        </w:rPr>
        <w:t xml:space="preserve"> детский сад комбинированного вида «Солнышко»</w:t>
      </w:r>
      <w:r w:rsidR="000D192B">
        <w:rPr>
          <w:szCs w:val="28"/>
        </w:rPr>
        <w:t xml:space="preserve"> </w:t>
      </w:r>
      <w:r w:rsidR="000D192B" w:rsidRPr="009E57F9">
        <w:rPr>
          <w:i/>
          <w:szCs w:val="28"/>
        </w:rPr>
        <w:t>(далее – МКДОУ</w:t>
      </w:r>
      <w:r w:rsidR="007E5032">
        <w:rPr>
          <w:i/>
          <w:szCs w:val="28"/>
        </w:rPr>
        <w:t>)</w:t>
      </w:r>
      <w:r w:rsidR="000D192B">
        <w:rPr>
          <w:i/>
          <w:szCs w:val="28"/>
        </w:rPr>
        <w:t>.</w:t>
      </w:r>
    </w:p>
    <w:p w:rsidR="00BA015F" w:rsidRPr="00BA015F" w:rsidRDefault="00BA015F" w:rsidP="00BA015F">
      <w:pPr>
        <w:spacing w:after="0" w:line="240" w:lineRule="auto"/>
        <w:ind w:firstLine="567"/>
        <w:jc w:val="both"/>
        <w:rPr>
          <w:szCs w:val="28"/>
        </w:rPr>
      </w:pPr>
      <w:r>
        <w:rPr>
          <w:szCs w:val="28"/>
        </w:rPr>
        <w:t>На очередном заседании Думы городского округа Верх-Нейвинский 28.01.2014г.</w:t>
      </w:r>
      <w:r w:rsidR="00A11F1D">
        <w:rPr>
          <w:szCs w:val="28"/>
        </w:rPr>
        <w:t xml:space="preserve"> был заслушан отчет по данной проверке.</w:t>
      </w:r>
    </w:p>
    <w:p w:rsidR="00A11F1D" w:rsidRDefault="00A11F1D" w:rsidP="00BA015F">
      <w:pPr>
        <w:spacing w:after="0" w:line="240" w:lineRule="auto"/>
        <w:ind w:right="-1" w:firstLine="567"/>
        <w:jc w:val="both"/>
        <w:rPr>
          <w:szCs w:val="28"/>
        </w:rPr>
      </w:pPr>
      <w:r>
        <w:rPr>
          <w:szCs w:val="28"/>
        </w:rPr>
        <w:t>В предложениях, данных в отчете о результатах проверки, Счетная палата городского округа Верх-Нейвинский рекомендовала проверить принятие мер по устранению и в последующем недопущению нарушений, отмеченных Счетной палатой в акте проверки.</w:t>
      </w:r>
    </w:p>
    <w:p w:rsidR="005525B8" w:rsidRPr="00E5669B" w:rsidRDefault="005525B8" w:rsidP="00BA015F">
      <w:pPr>
        <w:spacing w:after="0" w:line="240" w:lineRule="auto"/>
        <w:ind w:right="-1" w:firstLine="567"/>
        <w:jc w:val="both"/>
        <w:rPr>
          <w:szCs w:val="28"/>
        </w:rPr>
      </w:pPr>
      <w:r w:rsidRPr="00E5669B">
        <w:rPr>
          <w:szCs w:val="28"/>
        </w:rPr>
        <w:t xml:space="preserve">В связи </w:t>
      </w:r>
      <w:proofErr w:type="gramStart"/>
      <w:r w:rsidRPr="00E5669B">
        <w:rPr>
          <w:szCs w:val="28"/>
        </w:rPr>
        <w:t>с</w:t>
      </w:r>
      <w:proofErr w:type="gramEnd"/>
      <w:r w:rsidRPr="00E5669B">
        <w:rPr>
          <w:szCs w:val="28"/>
        </w:rPr>
        <w:t xml:space="preserve"> </w:t>
      </w:r>
      <w:proofErr w:type="gramStart"/>
      <w:r w:rsidRPr="00E5669B">
        <w:rPr>
          <w:szCs w:val="28"/>
        </w:rPr>
        <w:t>вышеизложенным</w:t>
      </w:r>
      <w:proofErr w:type="gramEnd"/>
      <w:r w:rsidRPr="00E5669B">
        <w:rPr>
          <w:szCs w:val="28"/>
        </w:rPr>
        <w:t xml:space="preserve"> были запрошены необходимые документы за 201</w:t>
      </w:r>
      <w:r w:rsidR="0087173D">
        <w:rPr>
          <w:szCs w:val="28"/>
        </w:rPr>
        <w:t>2</w:t>
      </w:r>
      <w:r w:rsidRPr="00E5669B">
        <w:rPr>
          <w:szCs w:val="28"/>
        </w:rPr>
        <w:t xml:space="preserve"> год, а также документы, оформленные после </w:t>
      </w:r>
      <w:r w:rsidR="0087173D">
        <w:rPr>
          <w:szCs w:val="28"/>
        </w:rPr>
        <w:t>14.01.2014г</w:t>
      </w:r>
      <w:r w:rsidRPr="00E5669B">
        <w:rPr>
          <w:szCs w:val="28"/>
        </w:rPr>
        <w:t xml:space="preserve">. (дата вручения </w:t>
      </w:r>
      <w:r w:rsidR="0087173D">
        <w:rPr>
          <w:szCs w:val="28"/>
        </w:rPr>
        <w:t>Акта</w:t>
      </w:r>
      <w:r w:rsidRPr="00E5669B">
        <w:rPr>
          <w:szCs w:val="28"/>
        </w:rPr>
        <w:t xml:space="preserve"> о проверке </w:t>
      </w:r>
      <w:r w:rsidR="0087173D">
        <w:rPr>
          <w:szCs w:val="28"/>
        </w:rPr>
        <w:t>руководителю МКДОУ</w:t>
      </w:r>
      <w:r w:rsidRPr="00E5669B">
        <w:rPr>
          <w:szCs w:val="28"/>
        </w:rPr>
        <w:t xml:space="preserve">), с целью контроля по устранению </w:t>
      </w:r>
      <w:r w:rsidR="00C578A4">
        <w:rPr>
          <w:szCs w:val="28"/>
        </w:rPr>
        <w:t xml:space="preserve">и недопущению в последующем </w:t>
      </w:r>
      <w:r w:rsidRPr="00E5669B">
        <w:rPr>
          <w:szCs w:val="28"/>
        </w:rPr>
        <w:t>выявленных замечаний</w:t>
      </w:r>
      <w:r>
        <w:rPr>
          <w:szCs w:val="28"/>
        </w:rPr>
        <w:t xml:space="preserve">, изложенных в акте проверки. </w:t>
      </w:r>
    </w:p>
    <w:p w:rsidR="00795F0C" w:rsidRDefault="00795F0C" w:rsidP="00BA015F">
      <w:pPr>
        <w:spacing w:after="0" w:line="240" w:lineRule="auto"/>
        <w:ind w:right="-1" w:firstLine="567"/>
        <w:jc w:val="both"/>
        <w:rPr>
          <w:szCs w:val="28"/>
          <w:u w:val="single"/>
        </w:rPr>
      </w:pPr>
    </w:p>
    <w:p w:rsidR="005525B8" w:rsidRPr="00B373BE" w:rsidRDefault="0087173D" w:rsidP="00BA015F">
      <w:pPr>
        <w:spacing w:after="0" w:line="240" w:lineRule="auto"/>
        <w:ind w:right="-1" w:firstLine="567"/>
        <w:jc w:val="both"/>
        <w:rPr>
          <w:szCs w:val="28"/>
          <w:u w:val="single"/>
        </w:rPr>
      </w:pPr>
      <w:r w:rsidRPr="00B373BE">
        <w:rPr>
          <w:szCs w:val="28"/>
          <w:u w:val="single"/>
        </w:rPr>
        <w:t xml:space="preserve">МКДОУ </w:t>
      </w:r>
      <w:r w:rsidR="005525B8" w:rsidRPr="00B373BE">
        <w:rPr>
          <w:szCs w:val="28"/>
          <w:u w:val="single"/>
        </w:rPr>
        <w:t>были представлены следующие документы:</w:t>
      </w:r>
    </w:p>
    <w:p w:rsidR="00E03E8E" w:rsidRDefault="00E03E8E" w:rsidP="00E03E8E">
      <w:pPr>
        <w:numPr>
          <w:ilvl w:val="0"/>
          <w:numId w:val="3"/>
        </w:numPr>
        <w:spacing w:after="0" w:line="240" w:lineRule="auto"/>
        <w:jc w:val="both"/>
        <w:rPr>
          <w:szCs w:val="28"/>
        </w:rPr>
      </w:pPr>
      <w:r>
        <w:rPr>
          <w:szCs w:val="28"/>
        </w:rPr>
        <w:t>Устав учреждения.</w:t>
      </w:r>
    </w:p>
    <w:p w:rsidR="00E03E8E" w:rsidRDefault="00E03E8E" w:rsidP="00E03E8E">
      <w:pPr>
        <w:numPr>
          <w:ilvl w:val="0"/>
          <w:numId w:val="3"/>
        </w:numPr>
        <w:spacing w:after="0" w:line="240" w:lineRule="auto"/>
        <w:jc w:val="both"/>
        <w:rPr>
          <w:szCs w:val="28"/>
        </w:rPr>
      </w:pPr>
      <w:r>
        <w:rPr>
          <w:szCs w:val="28"/>
        </w:rPr>
        <w:t>Коллективный договор.</w:t>
      </w:r>
    </w:p>
    <w:p w:rsidR="00E03E8E" w:rsidRDefault="00E03E8E" w:rsidP="00E03E8E">
      <w:pPr>
        <w:numPr>
          <w:ilvl w:val="0"/>
          <w:numId w:val="3"/>
        </w:numPr>
        <w:spacing w:after="0" w:line="240" w:lineRule="auto"/>
        <w:jc w:val="both"/>
        <w:rPr>
          <w:szCs w:val="28"/>
        </w:rPr>
      </w:pPr>
      <w:r>
        <w:rPr>
          <w:szCs w:val="28"/>
        </w:rPr>
        <w:t>Штатное расписание.</w:t>
      </w:r>
    </w:p>
    <w:p w:rsidR="00E03E8E" w:rsidRDefault="00E03E8E" w:rsidP="00E03E8E">
      <w:pPr>
        <w:numPr>
          <w:ilvl w:val="0"/>
          <w:numId w:val="3"/>
        </w:numPr>
        <w:spacing w:after="0" w:line="240" w:lineRule="auto"/>
        <w:jc w:val="both"/>
        <w:rPr>
          <w:szCs w:val="28"/>
        </w:rPr>
      </w:pPr>
      <w:r>
        <w:rPr>
          <w:szCs w:val="28"/>
        </w:rPr>
        <w:t>Тарификационный список.</w:t>
      </w:r>
    </w:p>
    <w:p w:rsidR="00E03E8E" w:rsidRDefault="00E03E8E" w:rsidP="00E03E8E">
      <w:pPr>
        <w:numPr>
          <w:ilvl w:val="0"/>
          <w:numId w:val="3"/>
        </w:numPr>
        <w:spacing w:after="0" w:line="240" w:lineRule="auto"/>
        <w:jc w:val="both"/>
        <w:rPr>
          <w:szCs w:val="28"/>
        </w:rPr>
      </w:pPr>
      <w:r>
        <w:rPr>
          <w:szCs w:val="28"/>
        </w:rPr>
        <w:t>Табель учета рабочего времени.</w:t>
      </w:r>
    </w:p>
    <w:p w:rsidR="00E03E8E" w:rsidRDefault="00E03E8E" w:rsidP="00E03E8E">
      <w:pPr>
        <w:numPr>
          <w:ilvl w:val="0"/>
          <w:numId w:val="3"/>
        </w:numPr>
        <w:spacing w:after="0" w:line="240" w:lineRule="auto"/>
        <w:jc w:val="both"/>
        <w:rPr>
          <w:szCs w:val="28"/>
        </w:rPr>
      </w:pPr>
      <w:r>
        <w:rPr>
          <w:szCs w:val="28"/>
        </w:rPr>
        <w:t>Приказы по поощрению и наказанию.</w:t>
      </w:r>
    </w:p>
    <w:p w:rsidR="00E03E8E" w:rsidRDefault="00E03E8E" w:rsidP="00E03E8E">
      <w:pPr>
        <w:numPr>
          <w:ilvl w:val="0"/>
          <w:numId w:val="3"/>
        </w:numPr>
        <w:spacing w:after="0" w:line="240" w:lineRule="auto"/>
        <w:jc w:val="both"/>
        <w:rPr>
          <w:szCs w:val="28"/>
        </w:rPr>
      </w:pPr>
      <w:r>
        <w:rPr>
          <w:szCs w:val="28"/>
        </w:rPr>
        <w:t>Приказы по личному составу</w:t>
      </w:r>
      <w:r w:rsidRPr="00C93800">
        <w:rPr>
          <w:szCs w:val="28"/>
        </w:rPr>
        <w:t>.</w:t>
      </w:r>
    </w:p>
    <w:p w:rsidR="00E03E8E" w:rsidRDefault="00E03E8E" w:rsidP="00E03E8E">
      <w:pPr>
        <w:numPr>
          <w:ilvl w:val="0"/>
          <w:numId w:val="3"/>
        </w:numPr>
        <w:spacing w:after="0" w:line="240" w:lineRule="auto"/>
        <w:jc w:val="both"/>
        <w:rPr>
          <w:szCs w:val="28"/>
        </w:rPr>
      </w:pPr>
      <w:r>
        <w:rPr>
          <w:szCs w:val="28"/>
        </w:rPr>
        <w:t>Трудовые договоры.</w:t>
      </w:r>
    </w:p>
    <w:p w:rsidR="00E03E8E" w:rsidRDefault="00E03E8E" w:rsidP="00E03E8E">
      <w:pPr>
        <w:numPr>
          <w:ilvl w:val="0"/>
          <w:numId w:val="3"/>
        </w:numPr>
        <w:spacing w:after="0" w:line="240" w:lineRule="auto"/>
        <w:jc w:val="both"/>
        <w:rPr>
          <w:szCs w:val="28"/>
        </w:rPr>
      </w:pPr>
      <w:r>
        <w:rPr>
          <w:szCs w:val="28"/>
        </w:rPr>
        <w:t>Лицевые счета сотрудников.</w:t>
      </w:r>
    </w:p>
    <w:p w:rsidR="00C578A4" w:rsidRDefault="00C578A4" w:rsidP="005525B8">
      <w:pPr>
        <w:spacing w:after="0" w:line="240" w:lineRule="auto"/>
        <w:ind w:firstLine="567"/>
        <w:jc w:val="both"/>
        <w:rPr>
          <w:highlight w:val="yellow"/>
        </w:rPr>
      </w:pPr>
    </w:p>
    <w:p w:rsidR="005525B8" w:rsidRPr="00C578A4" w:rsidRDefault="005525B8" w:rsidP="005525B8">
      <w:pPr>
        <w:spacing w:after="0" w:line="240" w:lineRule="auto"/>
        <w:ind w:firstLine="567"/>
        <w:jc w:val="both"/>
        <w:rPr>
          <w:b/>
          <w:u w:val="single"/>
        </w:rPr>
      </w:pPr>
      <w:r w:rsidRPr="00AC41E2">
        <w:t xml:space="preserve">Основываясь на данных акта (Приложение №1), Счетная палата делает следующие </w:t>
      </w:r>
      <w:r w:rsidRPr="009000B6">
        <w:rPr>
          <w:u w:val="single"/>
        </w:rPr>
        <w:t>выводы:</w:t>
      </w:r>
      <w:r w:rsidRPr="00C578A4">
        <w:rPr>
          <w:b/>
          <w:u w:val="single"/>
        </w:rPr>
        <w:t xml:space="preserve"> </w:t>
      </w:r>
    </w:p>
    <w:p w:rsidR="005525B8" w:rsidRPr="00AC41E2" w:rsidRDefault="005525B8" w:rsidP="005525B8">
      <w:pPr>
        <w:spacing w:after="0" w:line="240" w:lineRule="auto"/>
        <w:ind w:firstLine="567"/>
        <w:jc w:val="both"/>
      </w:pPr>
      <w:r w:rsidRPr="00AC41E2">
        <w:t>- все необходимые меры по устранению выявленных нарушений были приняты;</w:t>
      </w:r>
    </w:p>
    <w:p w:rsidR="005525B8" w:rsidRDefault="005525B8" w:rsidP="005525B8">
      <w:pPr>
        <w:spacing w:after="0" w:line="240" w:lineRule="auto"/>
        <w:ind w:firstLine="567"/>
        <w:jc w:val="both"/>
      </w:pPr>
      <w:r w:rsidRPr="00AC41E2">
        <w:t xml:space="preserve">- с </w:t>
      </w:r>
      <w:r w:rsidR="00741A33" w:rsidRPr="00AC41E2">
        <w:t>14.01.2014г</w:t>
      </w:r>
      <w:r w:rsidRPr="00AC41E2">
        <w:t>. указанные нарушения не допускаются.</w:t>
      </w:r>
    </w:p>
    <w:p w:rsidR="00B352E9" w:rsidRPr="00DA478D" w:rsidRDefault="00B352E9" w:rsidP="005525B8">
      <w:pPr>
        <w:spacing w:after="0" w:line="240" w:lineRule="auto"/>
        <w:ind w:firstLine="567"/>
        <w:jc w:val="both"/>
      </w:pPr>
    </w:p>
    <w:p w:rsidR="005525B8" w:rsidRDefault="005525B8" w:rsidP="005525B8">
      <w:pPr>
        <w:sectPr w:rsidR="005525B8" w:rsidSect="00795F0C">
          <w:footerReference w:type="default" r:id="rId8"/>
          <w:pgSz w:w="11906" w:h="16838"/>
          <w:pgMar w:top="851" w:right="851" w:bottom="142" w:left="1701" w:header="709" w:footer="709" w:gutter="0"/>
          <w:cols w:space="708"/>
          <w:docGrid w:linePitch="360"/>
        </w:sectPr>
      </w:pPr>
      <w:r>
        <w:t xml:space="preserve">Председатель Счетной палаты                                       О.А. Болокина  </w:t>
      </w:r>
      <w:r w:rsidRPr="00986253">
        <w:br w:type="page"/>
      </w:r>
    </w:p>
    <w:p w:rsidR="00D87D2B" w:rsidRDefault="001D5827" w:rsidP="00D87D2B">
      <w:pPr>
        <w:spacing w:after="0" w:line="240" w:lineRule="auto"/>
        <w:jc w:val="right"/>
      </w:pPr>
      <w:r>
        <w:lastRenderedPageBreak/>
        <w:t>П</w:t>
      </w:r>
      <w:r w:rsidR="00D87D2B" w:rsidRPr="00D87D2B">
        <w:t>риложение №1</w:t>
      </w:r>
    </w:p>
    <w:p w:rsidR="005525B8" w:rsidRDefault="005525B8" w:rsidP="00D87D2B">
      <w:pPr>
        <w:spacing w:after="0" w:line="240" w:lineRule="auto"/>
        <w:jc w:val="center"/>
      </w:pPr>
      <w:r w:rsidRPr="00D87D2B">
        <w:rPr>
          <w:b/>
        </w:rPr>
        <w:t>Акт об устранении выявленных нарушений, изложенных в акте проверки</w:t>
      </w:r>
    </w:p>
    <w:tbl>
      <w:tblPr>
        <w:tblStyle w:val="a4"/>
        <w:tblW w:w="15134" w:type="dxa"/>
        <w:tblLook w:val="04A0"/>
      </w:tblPr>
      <w:tblGrid>
        <w:gridCol w:w="567"/>
        <w:gridCol w:w="8613"/>
        <w:gridCol w:w="5954"/>
      </w:tblGrid>
      <w:tr w:rsidR="00644F30" w:rsidRPr="00773F84" w:rsidTr="00644F30">
        <w:tc>
          <w:tcPr>
            <w:tcW w:w="567" w:type="dxa"/>
            <w:vAlign w:val="center"/>
          </w:tcPr>
          <w:p w:rsidR="00644F30" w:rsidRPr="00773F84" w:rsidRDefault="00644F30" w:rsidP="00AE6C73">
            <w:pPr>
              <w:jc w:val="center"/>
              <w:rPr>
                <w:sz w:val="24"/>
                <w:szCs w:val="24"/>
              </w:rPr>
            </w:pPr>
            <w:r w:rsidRPr="00773F84">
              <w:rPr>
                <w:sz w:val="24"/>
                <w:szCs w:val="24"/>
              </w:rPr>
              <w:t xml:space="preserve">№ </w:t>
            </w:r>
            <w:proofErr w:type="spellStart"/>
            <w:proofErr w:type="gramStart"/>
            <w:r w:rsidRPr="00773F84">
              <w:rPr>
                <w:sz w:val="24"/>
                <w:szCs w:val="24"/>
              </w:rPr>
              <w:t>п</w:t>
            </w:r>
            <w:proofErr w:type="spellEnd"/>
            <w:proofErr w:type="gramEnd"/>
            <w:r w:rsidRPr="00773F84">
              <w:rPr>
                <w:sz w:val="24"/>
                <w:szCs w:val="24"/>
              </w:rPr>
              <w:t>/</w:t>
            </w:r>
            <w:proofErr w:type="spellStart"/>
            <w:r w:rsidRPr="00773F84">
              <w:rPr>
                <w:sz w:val="24"/>
                <w:szCs w:val="24"/>
              </w:rPr>
              <w:t>п</w:t>
            </w:r>
            <w:proofErr w:type="spellEnd"/>
          </w:p>
        </w:tc>
        <w:tc>
          <w:tcPr>
            <w:tcW w:w="8613" w:type="dxa"/>
            <w:vAlign w:val="center"/>
          </w:tcPr>
          <w:p w:rsidR="00644F30" w:rsidRPr="00773F84" w:rsidRDefault="00644F30" w:rsidP="00AE6C73">
            <w:pPr>
              <w:jc w:val="center"/>
              <w:rPr>
                <w:sz w:val="24"/>
                <w:szCs w:val="24"/>
              </w:rPr>
            </w:pPr>
            <w:r w:rsidRPr="00773F84">
              <w:rPr>
                <w:sz w:val="24"/>
                <w:szCs w:val="24"/>
              </w:rPr>
              <w:t>Выявленные нарушения</w:t>
            </w:r>
          </w:p>
        </w:tc>
        <w:tc>
          <w:tcPr>
            <w:tcW w:w="5954" w:type="dxa"/>
            <w:vAlign w:val="center"/>
          </w:tcPr>
          <w:p w:rsidR="00644F30" w:rsidRPr="00773F84" w:rsidRDefault="00644F30" w:rsidP="00644F30">
            <w:pPr>
              <w:jc w:val="center"/>
              <w:rPr>
                <w:sz w:val="24"/>
                <w:szCs w:val="24"/>
              </w:rPr>
            </w:pPr>
            <w:r w:rsidRPr="00FD2E1D">
              <w:rPr>
                <w:sz w:val="24"/>
                <w:szCs w:val="24"/>
              </w:rPr>
              <w:t>Данные об устранении</w:t>
            </w:r>
            <w:r>
              <w:rPr>
                <w:sz w:val="24"/>
                <w:szCs w:val="24"/>
              </w:rPr>
              <w:t xml:space="preserve"> замечаний</w:t>
            </w:r>
            <w:r w:rsidRPr="00FD2E1D">
              <w:rPr>
                <w:sz w:val="24"/>
                <w:szCs w:val="24"/>
              </w:rPr>
              <w:t xml:space="preserve"> в документах</w:t>
            </w:r>
          </w:p>
        </w:tc>
      </w:tr>
      <w:tr w:rsidR="0045052B" w:rsidRPr="00773F84" w:rsidTr="009F1461">
        <w:trPr>
          <w:trHeight w:val="492"/>
        </w:trPr>
        <w:tc>
          <w:tcPr>
            <w:tcW w:w="15134" w:type="dxa"/>
            <w:gridSpan w:val="3"/>
            <w:vAlign w:val="center"/>
          </w:tcPr>
          <w:p w:rsidR="0045052B" w:rsidRPr="00644F30" w:rsidRDefault="0045052B" w:rsidP="0045052B">
            <w:pPr>
              <w:jc w:val="center"/>
              <w:rPr>
                <w:b/>
                <w:i/>
                <w:sz w:val="24"/>
                <w:szCs w:val="24"/>
              </w:rPr>
            </w:pPr>
            <w:r w:rsidRPr="00644F30">
              <w:rPr>
                <w:b/>
                <w:i/>
                <w:sz w:val="24"/>
                <w:szCs w:val="24"/>
              </w:rPr>
              <w:t>Коллективный договор</w:t>
            </w:r>
          </w:p>
        </w:tc>
      </w:tr>
      <w:tr w:rsidR="00644F30" w:rsidRPr="00773F84" w:rsidTr="00644F30">
        <w:trPr>
          <w:trHeight w:val="204"/>
        </w:trPr>
        <w:tc>
          <w:tcPr>
            <w:tcW w:w="567" w:type="dxa"/>
            <w:vAlign w:val="center"/>
          </w:tcPr>
          <w:p w:rsidR="00644F30" w:rsidRPr="00773F84" w:rsidRDefault="00644F30" w:rsidP="00AE6C73">
            <w:pPr>
              <w:jc w:val="center"/>
              <w:rPr>
                <w:sz w:val="24"/>
                <w:szCs w:val="24"/>
              </w:rPr>
            </w:pPr>
            <w:r w:rsidRPr="00773F84">
              <w:rPr>
                <w:sz w:val="24"/>
                <w:szCs w:val="24"/>
              </w:rPr>
              <w:t>1</w:t>
            </w:r>
          </w:p>
        </w:tc>
        <w:tc>
          <w:tcPr>
            <w:tcW w:w="8613" w:type="dxa"/>
            <w:vAlign w:val="center"/>
          </w:tcPr>
          <w:p w:rsidR="00644F30" w:rsidRPr="00773F84" w:rsidRDefault="00644F30" w:rsidP="0045052B">
            <w:pPr>
              <w:pStyle w:val="a3"/>
              <w:tabs>
                <w:tab w:val="left" w:pos="1134"/>
                <w:tab w:val="left" w:pos="9779"/>
              </w:tabs>
              <w:ind w:left="0" w:firstLine="567"/>
              <w:jc w:val="both"/>
              <w:rPr>
                <w:sz w:val="24"/>
                <w:szCs w:val="24"/>
              </w:rPr>
            </w:pPr>
            <w:r w:rsidRPr="00773F84">
              <w:rPr>
                <w:sz w:val="24"/>
                <w:szCs w:val="24"/>
              </w:rPr>
              <w:t xml:space="preserve">В соответствии с п. 6.12 Коллективного договора, дополнительный оплачиваемый отпуск предоставляется директору (7 календарных дней), повару (6 </w:t>
            </w:r>
            <w:proofErr w:type="spellStart"/>
            <w:r w:rsidRPr="00773F84">
              <w:rPr>
                <w:sz w:val="24"/>
                <w:szCs w:val="24"/>
              </w:rPr>
              <w:t>кал</w:t>
            </w:r>
            <w:proofErr w:type="gramStart"/>
            <w:r w:rsidRPr="00773F84">
              <w:rPr>
                <w:sz w:val="24"/>
                <w:szCs w:val="24"/>
              </w:rPr>
              <w:t>.д</w:t>
            </w:r>
            <w:proofErr w:type="gramEnd"/>
            <w:r w:rsidRPr="00773F84">
              <w:rPr>
                <w:sz w:val="24"/>
                <w:szCs w:val="24"/>
              </w:rPr>
              <w:t>н</w:t>
            </w:r>
            <w:proofErr w:type="spellEnd"/>
            <w:r w:rsidRPr="00773F84">
              <w:rPr>
                <w:sz w:val="24"/>
                <w:szCs w:val="24"/>
              </w:rPr>
              <w:t xml:space="preserve">.), шеф-повару (6 </w:t>
            </w:r>
            <w:proofErr w:type="spellStart"/>
            <w:r w:rsidRPr="00773F84">
              <w:rPr>
                <w:sz w:val="24"/>
                <w:szCs w:val="24"/>
              </w:rPr>
              <w:t>кал.дн</w:t>
            </w:r>
            <w:proofErr w:type="spellEnd"/>
            <w:r w:rsidRPr="00773F84">
              <w:rPr>
                <w:sz w:val="24"/>
                <w:szCs w:val="24"/>
              </w:rPr>
              <w:t xml:space="preserve">.). А согласно приложению №3 к коллективному договору «Перечень должностей работников с ненормированным рабочим днем» дополнительный отпуск предоставляется директору (7 </w:t>
            </w:r>
            <w:proofErr w:type="spellStart"/>
            <w:r w:rsidRPr="00773F84">
              <w:rPr>
                <w:sz w:val="24"/>
                <w:szCs w:val="24"/>
              </w:rPr>
              <w:t>кал</w:t>
            </w:r>
            <w:proofErr w:type="gramStart"/>
            <w:r w:rsidRPr="00773F84">
              <w:rPr>
                <w:sz w:val="24"/>
                <w:szCs w:val="24"/>
              </w:rPr>
              <w:t>.д</w:t>
            </w:r>
            <w:proofErr w:type="gramEnd"/>
            <w:r w:rsidRPr="00773F84">
              <w:rPr>
                <w:sz w:val="24"/>
                <w:szCs w:val="24"/>
              </w:rPr>
              <w:t>н</w:t>
            </w:r>
            <w:proofErr w:type="spellEnd"/>
            <w:r w:rsidRPr="00773F84">
              <w:rPr>
                <w:sz w:val="24"/>
                <w:szCs w:val="24"/>
              </w:rPr>
              <w:t xml:space="preserve">.) и заведующему хозяйством (3 </w:t>
            </w:r>
            <w:proofErr w:type="spellStart"/>
            <w:r w:rsidRPr="00773F84">
              <w:rPr>
                <w:sz w:val="24"/>
                <w:szCs w:val="24"/>
              </w:rPr>
              <w:t>кал.дн</w:t>
            </w:r>
            <w:proofErr w:type="spellEnd"/>
            <w:r w:rsidRPr="00773F84">
              <w:rPr>
                <w:sz w:val="24"/>
                <w:szCs w:val="24"/>
              </w:rPr>
              <w:t xml:space="preserve">.). </w:t>
            </w:r>
          </w:p>
          <w:p w:rsidR="00644F30" w:rsidRPr="00773F84" w:rsidRDefault="00644F30" w:rsidP="00A80788">
            <w:pPr>
              <w:pStyle w:val="a3"/>
              <w:tabs>
                <w:tab w:val="left" w:pos="1134"/>
                <w:tab w:val="left" w:pos="9779"/>
              </w:tabs>
              <w:ind w:left="0" w:firstLine="567"/>
              <w:jc w:val="both"/>
              <w:rPr>
                <w:sz w:val="24"/>
                <w:szCs w:val="24"/>
              </w:rPr>
            </w:pPr>
            <w:r w:rsidRPr="00773F84">
              <w:rPr>
                <w:sz w:val="24"/>
                <w:szCs w:val="24"/>
              </w:rPr>
              <w:t xml:space="preserve">То есть текстовая часть </w:t>
            </w:r>
            <w:r>
              <w:rPr>
                <w:sz w:val="24"/>
                <w:szCs w:val="24"/>
              </w:rPr>
              <w:t>Коллективного договора</w:t>
            </w:r>
            <w:r w:rsidRPr="00773F84">
              <w:rPr>
                <w:sz w:val="24"/>
                <w:szCs w:val="24"/>
              </w:rPr>
              <w:t xml:space="preserve"> не соответствует данным, оговоренным приложениями.</w:t>
            </w:r>
          </w:p>
        </w:tc>
        <w:tc>
          <w:tcPr>
            <w:tcW w:w="5954" w:type="dxa"/>
          </w:tcPr>
          <w:p w:rsidR="00644F30" w:rsidRDefault="00644F30" w:rsidP="00644F30">
            <w:pPr>
              <w:ind w:firstLine="459"/>
              <w:jc w:val="both"/>
              <w:rPr>
                <w:sz w:val="24"/>
                <w:szCs w:val="24"/>
              </w:rPr>
            </w:pPr>
            <w:r>
              <w:rPr>
                <w:sz w:val="24"/>
                <w:szCs w:val="24"/>
              </w:rPr>
              <w:t>Данное замечание учтено. Приняты меры по недопущению.</w:t>
            </w:r>
          </w:p>
          <w:p w:rsidR="00644F30" w:rsidRPr="00773F84" w:rsidRDefault="00644F30" w:rsidP="00E5315D">
            <w:pPr>
              <w:ind w:firstLine="459"/>
              <w:jc w:val="both"/>
              <w:rPr>
                <w:sz w:val="24"/>
                <w:szCs w:val="24"/>
              </w:rPr>
            </w:pPr>
            <w:r>
              <w:rPr>
                <w:sz w:val="24"/>
                <w:szCs w:val="24"/>
              </w:rPr>
              <w:t>В коллективный договор внесены соответствующие изменения</w:t>
            </w:r>
            <w:r w:rsidR="00E5315D">
              <w:rPr>
                <w:sz w:val="24"/>
                <w:szCs w:val="24"/>
              </w:rPr>
              <w:t xml:space="preserve"> (соглашение к коллективному договору)</w:t>
            </w:r>
            <w:r>
              <w:rPr>
                <w:sz w:val="24"/>
                <w:szCs w:val="24"/>
              </w:rPr>
              <w:t>.</w:t>
            </w:r>
            <w:r w:rsidR="00E5315D">
              <w:rPr>
                <w:sz w:val="24"/>
                <w:szCs w:val="24"/>
              </w:rPr>
              <w:t xml:space="preserve"> </w:t>
            </w:r>
            <w:r>
              <w:rPr>
                <w:sz w:val="24"/>
                <w:szCs w:val="24"/>
              </w:rPr>
              <w:t>Данные изменения утверждены на общем собрании работников МКДОУ протоколом №4 от 30.04.2014г. По результатам оформлено дополнительное соглашение к коллективному договору.</w:t>
            </w:r>
          </w:p>
        </w:tc>
      </w:tr>
      <w:tr w:rsidR="00644F30" w:rsidRPr="00773F84" w:rsidTr="00644F30">
        <w:trPr>
          <w:trHeight w:val="204"/>
        </w:trPr>
        <w:tc>
          <w:tcPr>
            <w:tcW w:w="567" w:type="dxa"/>
            <w:vAlign w:val="center"/>
          </w:tcPr>
          <w:p w:rsidR="00644F30" w:rsidRPr="00773F84" w:rsidRDefault="00644F30" w:rsidP="00AE6C73">
            <w:pPr>
              <w:jc w:val="center"/>
              <w:rPr>
                <w:sz w:val="24"/>
                <w:szCs w:val="24"/>
              </w:rPr>
            </w:pPr>
            <w:r w:rsidRPr="00773F84">
              <w:rPr>
                <w:sz w:val="24"/>
                <w:szCs w:val="24"/>
              </w:rPr>
              <w:t>2</w:t>
            </w:r>
          </w:p>
        </w:tc>
        <w:tc>
          <w:tcPr>
            <w:tcW w:w="8613" w:type="dxa"/>
            <w:vAlign w:val="center"/>
          </w:tcPr>
          <w:p w:rsidR="00644F30" w:rsidRPr="00773F84" w:rsidRDefault="00644F30" w:rsidP="003E6F91">
            <w:pPr>
              <w:pStyle w:val="a3"/>
              <w:tabs>
                <w:tab w:val="left" w:pos="1134"/>
              </w:tabs>
              <w:ind w:left="0" w:firstLine="567"/>
              <w:jc w:val="both"/>
              <w:rPr>
                <w:sz w:val="24"/>
                <w:szCs w:val="24"/>
              </w:rPr>
            </w:pPr>
            <w:r w:rsidRPr="00773F84">
              <w:rPr>
                <w:sz w:val="24"/>
                <w:szCs w:val="24"/>
              </w:rPr>
              <w:t>В соответствии с п. 76  Коллективного договора перечень работников, в соответствии с которым устанавливаются доплаты к окладам, и конкретный размер доплаты определяется руководителем. Данный перечень не утвержден.</w:t>
            </w:r>
          </w:p>
        </w:tc>
        <w:tc>
          <w:tcPr>
            <w:tcW w:w="5954" w:type="dxa"/>
          </w:tcPr>
          <w:p w:rsidR="00644F30" w:rsidRDefault="00644F30" w:rsidP="00644F30">
            <w:pPr>
              <w:ind w:firstLine="459"/>
              <w:jc w:val="both"/>
              <w:rPr>
                <w:sz w:val="24"/>
                <w:szCs w:val="24"/>
              </w:rPr>
            </w:pPr>
            <w:r>
              <w:rPr>
                <w:sz w:val="24"/>
                <w:szCs w:val="24"/>
              </w:rPr>
              <w:t xml:space="preserve">Данное замечание учтено. </w:t>
            </w:r>
          </w:p>
          <w:p w:rsidR="00644F30" w:rsidRPr="00773F84" w:rsidRDefault="00E5315D" w:rsidP="00644F30">
            <w:pPr>
              <w:ind w:firstLine="459"/>
              <w:jc w:val="both"/>
              <w:rPr>
                <w:sz w:val="24"/>
                <w:szCs w:val="24"/>
              </w:rPr>
            </w:pPr>
            <w:r>
              <w:rPr>
                <w:sz w:val="24"/>
                <w:szCs w:val="24"/>
              </w:rPr>
              <w:t>Н</w:t>
            </w:r>
            <w:r w:rsidR="00644F30">
              <w:rPr>
                <w:sz w:val="24"/>
                <w:szCs w:val="24"/>
              </w:rPr>
              <w:t>едочет будет устранен в мае 2014 года.</w:t>
            </w:r>
          </w:p>
        </w:tc>
      </w:tr>
      <w:tr w:rsidR="00644F30" w:rsidRPr="00773F84" w:rsidTr="00644F30">
        <w:trPr>
          <w:trHeight w:val="204"/>
        </w:trPr>
        <w:tc>
          <w:tcPr>
            <w:tcW w:w="567" w:type="dxa"/>
            <w:vAlign w:val="center"/>
          </w:tcPr>
          <w:p w:rsidR="00644F30" w:rsidRPr="00773F84" w:rsidRDefault="00644F30" w:rsidP="00AE6C73">
            <w:pPr>
              <w:jc w:val="center"/>
              <w:rPr>
                <w:sz w:val="24"/>
                <w:szCs w:val="24"/>
              </w:rPr>
            </w:pPr>
            <w:r w:rsidRPr="00773F84">
              <w:rPr>
                <w:sz w:val="24"/>
                <w:szCs w:val="24"/>
              </w:rPr>
              <w:t>3</w:t>
            </w:r>
          </w:p>
        </w:tc>
        <w:tc>
          <w:tcPr>
            <w:tcW w:w="8613" w:type="dxa"/>
            <w:vAlign w:val="center"/>
          </w:tcPr>
          <w:p w:rsidR="00644F30" w:rsidRPr="00773F84" w:rsidRDefault="00644F30" w:rsidP="0045052B">
            <w:pPr>
              <w:pStyle w:val="a3"/>
              <w:tabs>
                <w:tab w:val="left" w:pos="1134"/>
              </w:tabs>
              <w:ind w:left="0" w:firstLine="567"/>
              <w:jc w:val="both"/>
              <w:rPr>
                <w:sz w:val="24"/>
                <w:szCs w:val="24"/>
                <w:highlight w:val="yellow"/>
              </w:rPr>
            </w:pPr>
            <w:r w:rsidRPr="00773F84">
              <w:rPr>
                <w:sz w:val="24"/>
                <w:szCs w:val="24"/>
              </w:rPr>
              <w:t xml:space="preserve">На период с 27.03.2012г. по 27.06.2012г. ни одна редакция коллективного договора не действовала. При этом была выплачена работникам надбавка за вредные и тяжелые условия труда, которая была регламентирована только коллективным договором и их размеры в трудовом договоре с работниками не оговаривались. </w:t>
            </w:r>
          </w:p>
          <w:p w:rsidR="00644F30" w:rsidRPr="00773F84" w:rsidRDefault="00644F30" w:rsidP="0045052B">
            <w:pPr>
              <w:tabs>
                <w:tab w:val="left" w:pos="709"/>
                <w:tab w:val="left" w:pos="993"/>
              </w:tabs>
              <w:ind w:firstLine="567"/>
              <w:jc w:val="both"/>
              <w:rPr>
                <w:sz w:val="24"/>
                <w:szCs w:val="24"/>
              </w:rPr>
            </w:pPr>
            <w:r w:rsidRPr="00773F84">
              <w:rPr>
                <w:sz w:val="24"/>
                <w:szCs w:val="24"/>
              </w:rPr>
              <w:t xml:space="preserve">Учитывая </w:t>
            </w:r>
            <w:proofErr w:type="gramStart"/>
            <w:r w:rsidRPr="00773F84">
              <w:rPr>
                <w:sz w:val="24"/>
                <w:szCs w:val="24"/>
              </w:rPr>
              <w:t>изложенное</w:t>
            </w:r>
            <w:proofErr w:type="gramEnd"/>
            <w:r w:rsidRPr="00773F84">
              <w:rPr>
                <w:sz w:val="24"/>
                <w:szCs w:val="24"/>
              </w:rPr>
              <w:t xml:space="preserve"> выше, можно сделать вывод, что за этот период данная выплата была начислена неправомерно.</w:t>
            </w:r>
          </w:p>
        </w:tc>
        <w:tc>
          <w:tcPr>
            <w:tcW w:w="5954" w:type="dxa"/>
          </w:tcPr>
          <w:p w:rsidR="00644F30" w:rsidRPr="00773F84" w:rsidRDefault="00644F30" w:rsidP="00644F30">
            <w:pPr>
              <w:ind w:firstLine="459"/>
              <w:jc w:val="both"/>
              <w:rPr>
                <w:sz w:val="24"/>
                <w:szCs w:val="24"/>
              </w:rPr>
            </w:pPr>
            <w:r>
              <w:rPr>
                <w:sz w:val="24"/>
                <w:szCs w:val="24"/>
              </w:rPr>
              <w:t>Перерасчет сделать невозможно. Данное замечание учтено. В настоящее время редакция договора действующая.</w:t>
            </w:r>
          </w:p>
        </w:tc>
      </w:tr>
      <w:tr w:rsidR="0045052B" w:rsidRPr="00773F84" w:rsidTr="00773F84">
        <w:trPr>
          <w:trHeight w:val="571"/>
        </w:trPr>
        <w:tc>
          <w:tcPr>
            <w:tcW w:w="15134" w:type="dxa"/>
            <w:gridSpan w:val="3"/>
            <w:vAlign w:val="center"/>
          </w:tcPr>
          <w:p w:rsidR="0045052B" w:rsidRPr="00644F30" w:rsidRDefault="0045052B" w:rsidP="0045052B">
            <w:pPr>
              <w:pStyle w:val="a3"/>
              <w:tabs>
                <w:tab w:val="left" w:pos="1134"/>
              </w:tabs>
              <w:ind w:left="567"/>
              <w:jc w:val="center"/>
              <w:rPr>
                <w:b/>
                <w:sz w:val="24"/>
                <w:szCs w:val="24"/>
              </w:rPr>
            </w:pPr>
            <w:r w:rsidRPr="00644F30">
              <w:rPr>
                <w:b/>
                <w:i/>
                <w:sz w:val="24"/>
                <w:szCs w:val="24"/>
              </w:rPr>
              <w:t>Штатное расписание и Тарификационный список.</w:t>
            </w:r>
          </w:p>
        </w:tc>
      </w:tr>
      <w:tr w:rsidR="00644F30" w:rsidRPr="00773F84" w:rsidTr="00644F30">
        <w:trPr>
          <w:trHeight w:val="204"/>
        </w:trPr>
        <w:tc>
          <w:tcPr>
            <w:tcW w:w="567" w:type="dxa"/>
            <w:vAlign w:val="center"/>
          </w:tcPr>
          <w:p w:rsidR="00644F30" w:rsidRPr="00773F84" w:rsidRDefault="00644F30" w:rsidP="00AE6C73">
            <w:pPr>
              <w:jc w:val="center"/>
              <w:rPr>
                <w:sz w:val="24"/>
                <w:szCs w:val="24"/>
              </w:rPr>
            </w:pPr>
            <w:r>
              <w:rPr>
                <w:sz w:val="24"/>
                <w:szCs w:val="24"/>
              </w:rPr>
              <w:t>4</w:t>
            </w:r>
          </w:p>
        </w:tc>
        <w:tc>
          <w:tcPr>
            <w:tcW w:w="8613" w:type="dxa"/>
            <w:vAlign w:val="center"/>
          </w:tcPr>
          <w:p w:rsidR="00644F30" w:rsidRPr="00773F84" w:rsidRDefault="00644F30" w:rsidP="0045052B">
            <w:pPr>
              <w:autoSpaceDE w:val="0"/>
              <w:autoSpaceDN w:val="0"/>
              <w:adjustRightInd w:val="0"/>
              <w:ind w:firstLine="540"/>
              <w:jc w:val="both"/>
              <w:rPr>
                <w:rFonts w:eastAsiaTheme="minorHAnsi"/>
                <w:sz w:val="24"/>
                <w:szCs w:val="24"/>
              </w:rPr>
            </w:pPr>
            <w:r w:rsidRPr="00773F84">
              <w:rPr>
                <w:sz w:val="24"/>
                <w:szCs w:val="24"/>
              </w:rPr>
              <w:t xml:space="preserve">Согласно </w:t>
            </w:r>
            <w:r w:rsidRPr="00773F84">
              <w:rPr>
                <w:rFonts w:eastAsiaTheme="minorHAnsi"/>
                <w:sz w:val="24"/>
                <w:szCs w:val="24"/>
              </w:rPr>
              <w:t xml:space="preserve">Постановлению Госкомстата РФ от 05.01.2004 N 1 "Об утверждении унифицированных форм первичной учетной документации по учету труда и его оплаты", организациям необходимо применять унифицированную форму штатного расписания Т-3. </w:t>
            </w:r>
          </w:p>
          <w:p w:rsidR="00644F30" w:rsidRPr="00773F84" w:rsidRDefault="00644F30" w:rsidP="0045052B">
            <w:pPr>
              <w:autoSpaceDE w:val="0"/>
              <w:autoSpaceDN w:val="0"/>
              <w:adjustRightInd w:val="0"/>
              <w:ind w:firstLine="540"/>
              <w:jc w:val="both"/>
              <w:rPr>
                <w:sz w:val="24"/>
                <w:szCs w:val="24"/>
              </w:rPr>
            </w:pPr>
            <w:r w:rsidRPr="00773F84">
              <w:rPr>
                <w:rFonts w:eastAsiaTheme="minorHAnsi"/>
                <w:sz w:val="24"/>
                <w:szCs w:val="24"/>
              </w:rPr>
              <w:t>Представленное штатное расписание составлено не по унифицированной форме.</w:t>
            </w:r>
          </w:p>
        </w:tc>
        <w:tc>
          <w:tcPr>
            <w:tcW w:w="5954" w:type="dxa"/>
          </w:tcPr>
          <w:p w:rsidR="00644F30" w:rsidRPr="00773F84" w:rsidRDefault="00644F30" w:rsidP="00515C29">
            <w:pPr>
              <w:ind w:firstLine="601"/>
              <w:jc w:val="both"/>
              <w:rPr>
                <w:sz w:val="24"/>
                <w:szCs w:val="24"/>
              </w:rPr>
            </w:pPr>
            <w:r>
              <w:rPr>
                <w:sz w:val="24"/>
                <w:szCs w:val="24"/>
              </w:rPr>
              <w:t>Данное замечание учтено. С 2014 года оформляется штатное расписание унифицированной формы.</w:t>
            </w:r>
          </w:p>
        </w:tc>
      </w:tr>
      <w:tr w:rsidR="00644F30" w:rsidRPr="00773F84" w:rsidTr="00644F30">
        <w:trPr>
          <w:trHeight w:val="204"/>
        </w:trPr>
        <w:tc>
          <w:tcPr>
            <w:tcW w:w="567" w:type="dxa"/>
            <w:vAlign w:val="center"/>
          </w:tcPr>
          <w:p w:rsidR="00644F30" w:rsidRPr="00773F84" w:rsidRDefault="00644F30" w:rsidP="00AE6C73">
            <w:pPr>
              <w:jc w:val="center"/>
              <w:rPr>
                <w:sz w:val="24"/>
                <w:szCs w:val="24"/>
              </w:rPr>
            </w:pPr>
            <w:r>
              <w:rPr>
                <w:sz w:val="24"/>
                <w:szCs w:val="24"/>
              </w:rPr>
              <w:t>5</w:t>
            </w:r>
          </w:p>
        </w:tc>
        <w:tc>
          <w:tcPr>
            <w:tcW w:w="8613" w:type="dxa"/>
            <w:vAlign w:val="center"/>
          </w:tcPr>
          <w:p w:rsidR="00644F30" w:rsidRPr="00773F84" w:rsidRDefault="00644F30" w:rsidP="0045052B">
            <w:pPr>
              <w:autoSpaceDE w:val="0"/>
              <w:autoSpaceDN w:val="0"/>
              <w:adjustRightInd w:val="0"/>
              <w:ind w:firstLine="540"/>
              <w:jc w:val="both"/>
              <w:rPr>
                <w:rFonts w:eastAsiaTheme="minorHAnsi"/>
                <w:sz w:val="24"/>
                <w:szCs w:val="24"/>
              </w:rPr>
            </w:pPr>
            <w:r w:rsidRPr="00773F84">
              <w:rPr>
                <w:rFonts w:eastAsiaTheme="minorHAnsi"/>
                <w:sz w:val="24"/>
                <w:szCs w:val="24"/>
              </w:rPr>
              <w:t>В соответствии с указаниями Госкомстата штатное расписание подписывается руководителем кадровой службы и главным бухгалтером.</w:t>
            </w:r>
          </w:p>
          <w:p w:rsidR="00644F30" w:rsidRPr="00773F84" w:rsidRDefault="00644F30" w:rsidP="0045052B">
            <w:pPr>
              <w:autoSpaceDE w:val="0"/>
              <w:autoSpaceDN w:val="0"/>
              <w:adjustRightInd w:val="0"/>
              <w:ind w:firstLine="540"/>
              <w:jc w:val="both"/>
              <w:rPr>
                <w:sz w:val="24"/>
                <w:szCs w:val="24"/>
              </w:rPr>
            </w:pPr>
            <w:proofErr w:type="gramStart"/>
            <w:r w:rsidRPr="00773F84">
              <w:rPr>
                <w:rFonts w:eastAsiaTheme="minorHAnsi"/>
                <w:sz w:val="24"/>
                <w:szCs w:val="24"/>
              </w:rPr>
              <w:t>Представленные</w:t>
            </w:r>
            <w:proofErr w:type="gramEnd"/>
            <w:r w:rsidRPr="00773F84">
              <w:rPr>
                <w:rFonts w:eastAsiaTheme="minorHAnsi"/>
                <w:sz w:val="24"/>
                <w:szCs w:val="24"/>
              </w:rPr>
              <w:t xml:space="preserve"> штатные расписание не подписаны.</w:t>
            </w:r>
          </w:p>
        </w:tc>
        <w:tc>
          <w:tcPr>
            <w:tcW w:w="5954" w:type="dxa"/>
          </w:tcPr>
          <w:p w:rsidR="00644F30" w:rsidRPr="00773F84" w:rsidRDefault="00644F30" w:rsidP="00A862C1">
            <w:pPr>
              <w:ind w:firstLine="601"/>
              <w:jc w:val="both"/>
              <w:rPr>
                <w:sz w:val="24"/>
                <w:szCs w:val="24"/>
              </w:rPr>
            </w:pPr>
            <w:r>
              <w:rPr>
                <w:sz w:val="24"/>
                <w:szCs w:val="24"/>
              </w:rPr>
              <w:t>Данное замечание учтено. С 2014 года штатное расписание подписывается руководителем кадровой службы и главным бухгалтером.</w:t>
            </w:r>
          </w:p>
        </w:tc>
      </w:tr>
      <w:tr w:rsidR="00644F30" w:rsidRPr="00773F84" w:rsidTr="00644F30">
        <w:trPr>
          <w:trHeight w:val="204"/>
        </w:trPr>
        <w:tc>
          <w:tcPr>
            <w:tcW w:w="567" w:type="dxa"/>
            <w:vAlign w:val="center"/>
          </w:tcPr>
          <w:p w:rsidR="00644F30" w:rsidRPr="00773F84" w:rsidRDefault="00644F30" w:rsidP="00AE6C73">
            <w:pPr>
              <w:jc w:val="center"/>
              <w:rPr>
                <w:sz w:val="24"/>
                <w:szCs w:val="24"/>
              </w:rPr>
            </w:pPr>
            <w:r>
              <w:rPr>
                <w:sz w:val="24"/>
                <w:szCs w:val="24"/>
              </w:rPr>
              <w:lastRenderedPageBreak/>
              <w:t>6</w:t>
            </w:r>
          </w:p>
        </w:tc>
        <w:tc>
          <w:tcPr>
            <w:tcW w:w="8613" w:type="dxa"/>
            <w:vAlign w:val="center"/>
          </w:tcPr>
          <w:p w:rsidR="00644F30" w:rsidRDefault="00644F30" w:rsidP="00515C29">
            <w:pPr>
              <w:autoSpaceDE w:val="0"/>
              <w:autoSpaceDN w:val="0"/>
              <w:adjustRightInd w:val="0"/>
              <w:ind w:firstLine="540"/>
              <w:jc w:val="both"/>
              <w:rPr>
                <w:rFonts w:eastAsiaTheme="minorHAnsi"/>
                <w:sz w:val="24"/>
                <w:szCs w:val="24"/>
              </w:rPr>
            </w:pPr>
            <w:r w:rsidRPr="00773F84">
              <w:rPr>
                <w:rFonts w:eastAsiaTheme="minorHAnsi"/>
                <w:sz w:val="24"/>
                <w:szCs w:val="24"/>
              </w:rPr>
              <w:t xml:space="preserve">В соответствии с указаниями Госкомстата изменения в штатное расписание вносятся в соответствии с приказом </w:t>
            </w:r>
            <w:r>
              <w:rPr>
                <w:rFonts w:eastAsiaTheme="minorHAnsi"/>
                <w:sz w:val="24"/>
                <w:szCs w:val="24"/>
              </w:rPr>
              <w:t>руководителя организации.</w:t>
            </w:r>
          </w:p>
          <w:p w:rsidR="00644F30" w:rsidRPr="00773F84" w:rsidRDefault="00644F30" w:rsidP="00515C29">
            <w:pPr>
              <w:autoSpaceDE w:val="0"/>
              <w:autoSpaceDN w:val="0"/>
              <w:adjustRightInd w:val="0"/>
              <w:ind w:firstLine="540"/>
              <w:jc w:val="both"/>
              <w:rPr>
                <w:rFonts w:eastAsiaTheme="minorHAnsi"/>
                <w:sz w:val="24"/>
                <w:szCs w:val="24"/>
              </w:rPr>
            </w:pPr>
            <w:r w:rsidRPr="00773F84">
              <w:rPr>
                <w:rFonts w:eastAsiaTheme="minorHAnsi"/>
                <w:sz w:val="24"/>
                <w:szCs w:val="24"/>
              </w:rPr>
              <w:t>В штатное расписание были внесены изменения без приказа руководителя МКДОУ.</w:t>
            </w:r>
          </w:p>
        </w:tc>
        <w:tc>
          <w:tcPr>
            <w:tcW w:w="5954" w:type="dxa"/>
          </w:tcPr>
          <w:p w:rsidR="00644F30" w:rsidRPr="00DA478D" w:rsidRDefault="00644F30" w:rsidP="008D2E79">
            <w:pPr>
              <w:ind w:firstLine="601"/>
              <w:jc w:val="both"/>
              <w:rPr>
                <w:sz w:val="24"/>
                <w:szCs w:val="24"/>
              </w:rPr>
            </w:pPr>
            <w:r>
              <w:rPr>
                <w:sz w:val="24"/>
                <w:szCs w:val="24"/>
              </w:rPr>
              <w:t xml:space="preserve">Данное замечание учтено. </w:t>
            </w:r>
            <w:r w:rsidRPr="00E22ED1">
              <w:rPr>
                <w:sz w:val="24"/>
                <w:szCs w:val="24"/>
              </w:rPr>
              <w:t xml:space="preserve">С 2014 года </w:t>
            </w:r>
            <w:r w:rsidR="008D2E79">
              <w:rPr>
                <w:sz w:val="24"/>
                <w:szCs w:val="24"/>
              </w:rPr>
              <w:t xml:space="preserve">изменения в </w:t>
            </w:r>
            <w:r>
              <w:rPr>
                <w:sz w:val="24"/>
                <w:szCs w:val="24"/>
              </w:rPr>
              <w:t xml:space="preserve"> штатное расписание </w:t>
            </w:r>
            <w:r w:rsidR="008D2E79">
              <w:rPr>
                <w:sz w:val="24"/>
                <w:szCs w:val="24"/>
              </w:rPr>
              <w:t>вносятся на основании приказа руководителя МКДОУ.</w:t>
            </w:r>
          </w:p>
        </w:tc>
      </w:tr>
      <w:tr w:rsidR="00644F30" w:rsidRPr="00773F84" w:rsidTr="00644F30">
        <w:trPr>
          <w:trHeight w:val="204"/>
        </w:trPr>
        <w:tc>
          <w:tcPr>
            <w:tcW w:w="567" w:type="dxa"/>
            <w:vAlign w:val="center"/>
          </w:tcPr>
          <w:p w:rsidR="00644F30" w:rsidRPr="00773F84" w:rsidRDefault="00644F30" w:rsidP="00AE6C73">
            <w:pPr>
              <w:jc w:val="center"/>
              <w:rPr>
                <w:sz w:val="24"/>
                <w:szCs w:val="24"/>
              </w:rPr>
            </w:pPr>
            <w:r>
              <w:rPr>
                <w:sz w:val="24"/>
                <w:szCs w:val="24"/>
              </w:rPr>
              <w:t>7</w:t>
            </w:r>
          </w:p>
        </w:tc>
        <w:tc>
          <w:tcPr>
            <w:tcW w:w="8613" w:type="dxa"/>
            <w:vAlign w:val="center"/>
          </w:tcPr>
          <w:p w:rsidR="00644F30" w:rsidRPr="00773F84" w:rsidRDefault="00644F30" w:rsidP="0045052B">
            <w:pPr>
              <w:autoSpaceDE w:val="0"/>
              <w:autoSpaceDN w:val="0"/>
              <w:adjustRightInd w:val="0"/>
              <w:ind w:firstLine="567"/>
              <w:jc w:val="both"/>
              <w:rPr>
                <w:rFonts w:eastAsiaTheme="minorHAnsi"/>
                <w:sz w:val="24"/>
                <w:szCs w:val="24"/>
              </w:rPr>
            </w:pPr>
            <w:r w:rsidRPr="00773F84">
              <w:rPr>
                <w:rFonts w:eastAsiaTheme="minorHAnsi"/>
                <w:sz w:val="24"/>
                <w:szCs w:val="24"/>
              </w:rPr>
              <w:t xml:space="preserve">Тарификационный список на 2012 год не предоставлен. Отсутствие данного документа нарушает пп.2 п.13 </w:t>
            </w:r>
            <w:r w:rsidRPr="00773F84">
              <w:rPr>
                <w:sz w:val="24"/>
                <w:szCs w:val="24"/>
              </w:rPr>
              <w:t>Положения «О введении НСОТ», согласно которому «руководители образовательных учреждений ежегодно составляют и утверждают тарификационные списки на работников, выполняющих педагогическую работу».</w:t>
            </w:r>
          </w:p>
        </w:tc>
        <w:tc>
          <w:tcPr>
            <w:tcW w:w="5954" w:type="dxa"/>
          </w:tcPr>
          <w:p w:rsidR="00644F30" w:rsidRPr="00773F84" w:rsidRDefault="00644F30" w:rsidP="008B0DEF">
            <w:pPr>
              <w:ind w:firstLine="601"/>
              <w:jc w:val="both"/>
              <w:rPr>
                <w:sz w:val="24"/>
                <w:szCs w:val="24"/>
              </w:rPr>
            </w:pPr>
            <w:r>
              <w:rPr>
                <w:sz w:val="24"/>
                <w:szCs w:val="24"/>
              </w:rPr>
              <w:t>За 2012 год тарификационный список оформлен. Тарификационный список на 2014 год представлен.</w:t>
            </w:r>
          </w:p>
        </w:tc>
      </w:tr>
      <w:tr w:rsidR="0045052B" w:rsidRPr="00773F84" w:rsidTr="00773F84">
        <w:trPr>
          <w:trHeight w:val="568"/>
        </w:trPr>
        <w:tc>
          <w:tcPr>
            <w:tcW w:w="15134" w:type="dxa"/>
            <w:gridSpan w:val="3"/>
            <w:vAlign w:val="center"/>
          </w:tcPr>
          <w:p w:rsidR="0045052B" w:rsidRPr="00644F30" w:rsidRDefault="009F1461" w:rsidP="0045052B">
            <w:pPr>
              <w:pStyle w:val="a3"/>
              <w:tabs>
                <w:tab w:val="left" w:pos="284"/>
                <w:tab w:val="left" w:pos="851"/>
              </w:tabs>
              <w:ind w:left="567"/>
              <w:jc w:val="center"/>
              <w:rPr>
                <w:b/>
                <w:i/>
                <w:sz w:val="24"/>
                <w:szCs w:val="24"/>
              </w:rPr>
            </w:pPr>
            <w:r>
              <w:br w:type="page"/>
            </w:r>
            <w:r w:rsidR="003E6F91" w:rsidRPr="00644F30">
              <w:rPr>
                <w:b/>
                <w:i/>
                <w:sz w:val="24"/>
                <w:szCs w:val="24"/>
              </w:rPr>
              <w:t>Л</w:t>
            </w:r>
            <w:r w:rsidR="0045052B" w:rsidRPr="00644F30">
              <w:rPr>
                <w:b/>
                <w:i/>
                <w:sz w:val="24"/>
                <w:szCs w:val="24"/>
              </w:rPr>
              <w:t>ицевые счета</w:t>
            </w:r>
            <w:r w:rsidR="003E6F91" w:rsidRPr="00644F30">
              <w:rPr>
                <w:rFonts w:eastAsiaTheme="minorHAnsi"/>
                <w:b/>
                <w:i/>
                <w:sz w:val="24"/>
                <w:szCs w:val="24"/>
              </w:rPr>
              <w:t xml:space="preserve"> (ф. 0504417)</w:t>
            </w:r>
          </w:p>
        </w:tc>
      </w:tr>
      <w:tr w:rsidR="00644F30" w:rsidRPr="00773F84" w:rsidTr="00644F30">
        <w:trPr>
          <w:trHeight w:val="204"/>
        </w:trPr>
        <w:tc>
          <w:tcPr>
            <w:tcW w:w="567" w:type="dxa"/>
            <w:vAlign w:val="center"/>
          </w:tcPr>
          <w:p w:rsidR="00644F30" w:rsidRPr="00773F84" w:rsidRDefault="00644F30" w:rsidP="00AE6C73">
            <w:pPr>
              <w:jc w:val="center"/>
              <w:rPr>
                <w:sz w:val="24"/>
                <w:szCs w:val="24"/>
              </w:rPr>
            </w:pPr>
            <w:r>
              <w:rPr>
                <w:sz w:val="24"/>
                <w:szCs w:val="24"/>
              </w:rPr>
              <w:t>8</w:t>
            </w:r>
          </w:p>
        </w:tc>
        <w:tc>
          <w:tcPr>
            <w:tcW w:w="8613" w:type="dxa"/>
            <w:vAlign w:val="center"/>
          </w:tcPr>
          <w:p w:rsidR="00644F30" w:rsidRPr="00773F84" w:rsidRDefault="00644F30" w:rsidP="003E6F91">
            <w:pPr>
              <w:ind w:firstLine="567"/>
              <w:jc w:val="both"/>
              <w:rPr>
                <w:sz w:val="24"/>
                <w:szCs w:val="24"/>
              </w:rPr>
            </w:pPr>
            <w:r w:rsidRPr="00773F84">
              <w:rPr>
                <w:rFonts w:eastAsiaTheme="minorHAnsi"/>
                <w:sz w:val="24"/>
                <w:szCs w:val="24"/>
              </w:rPr>
              <w:t>Не все данные в табличной части ф. 0554417 заполнены</w:t>
            </w:r>
            <w:r>
              <w:rPr>
                <w:rFonts w:eastAsiaTheme="minorHAnsi"/>
                <w:sz w:val="24"/>
                <w:szCs w:val="24"/>
              </w:rPr>
              <w:t>.</w:t>
            </w:r>
          </w:p>
        </w:tc>
        <w:tc>
          <w:tcPr>
            <w:tcW w:w="5954" w:type="dxa"/>
            <w:vAlign w:val="center"/>
          </w:tcPr>
          <w:p w:rsidR="00644F30" w:rsidRPr="00773F84" w:rsidRDefault="00644F30" w:rsidP="008B4940">
            <w:pPr>
              <w:ind w:firstLine="459"/>
              <w:jc w:val="both"/>
              <w:rPr>
                <w:sz w:val="24"/>
                <w:szCs w:val="24"/>
              </w:rPr>
            </w:pPr>
            <w:r>
              <w:rPr>
                <w:sz w:val="24"/>
                <w:szCs w:val="24"/>
              </w:rPr>
              <w:t>Табличная часть ф.0554417 заполнена.</w:t>
            </w:r>
          </w:p>
        </w:tc>
      </w:tr>
      <w:tr w:rsidR="003E6F91" w:rsidRPr="00773F84" w:rsidTr="00773F84">
        <w:trPr>
          <w:trHeight w:val="710"/>
        </w:trPr>
        <w:tc>
          <w:tcPr>
            <w:tcW w:w="15134" w:type="dxa"/>
            <w:gridSpan w:val="3"/>
            <w:vAlign w:val="center"/>
          </w:tcPr>
          <w:p w:rsidR="003E6F91" w:rsidRPr="00644F30" w:rsidRDefault="003E6F91" w:rsidP="00AE6C73">
            <w:pPr>
              <w:jc w:val="center"/>
              <w:rPr>
                <w:b/>
                <w:sz w:val="24"/>
                <w:szCs w:val="24"/>
              </w:rPr>
            </w:pPr>
            <w:r w:rsidRPr="00644F30">
              <w:rPr>
                <w:b/>
                <w:i/>
                <w:sz w:val="24"/>
                <w:szCs w:val="24"/>
              </w:rPr>
              <w:t>Проверка правильности начисления и выплаты заработной платы</w:t>
            </w:r>
          </w:p>
        </w:tc>
      </w:tr>
      <w:tr w:rsidR="00644F30" w:rsidRPr="00773F84" w:rsidTr="00644F30">
        <w:trPr>
          <w:trHeight w:val="829"/>
        </w:trPr>
        <w:tc>
          <w:tcPr>
            <w:tcW w:w="567" w:type="dxa"/>
            <w:vAlign w:val="center"/>
          </w:tcPr>
          <w:p w:rsidR="00644F30" w:rsidRPr="00773F84" w:rsidRDefault="00644F30" w:rsidP="00AE6C73">
            <w:pPr>
              <w:jc w:val="center"/>
              <w:rPr>
                <w:sz w:val="24"/>
                <w:szCs w:val="24"/>
              </w:rPr>
            </w:pPr>
            <w:r>
              <w:rPr>
                <w:sz w:val="24"/>
                <w:szCs w:val="24"/>
              </w:rPr>
              <w:t>9</w:t>
            </w:r>
          </w:p>
        </w:tc>
        <w:tc>
          <w:tcPr>
            <w:tcW w:w="8613" w:type="dxa"/>
            <w:vAlign w:val="center"/>
          </w:tcPr>
          <w:p w:rsidR="00644F30" w:rsidRPr="00773F84" w:rsidRDefault="00644F30" w:rsidP="003E6F91">
            <w:pPr>
              <w:ind w:firstLine="567"/>
              <w:jc w:val="both"/>
              <w:rPr>
                <w:sz w:val="24"/>
                <w:szCs w:val="24"/>
              </w:rPr>
            </w:pPr>
            <w:r w:rsidRPr="00773F84">
              <w:rPr>
                <w:sz w:val="24"/>
                <w:szCs w:val="24"/>
              </w:rPr>
              <w:t>Задержка выплаты отпускных</w:t>
            </w:r>
          </w:p>
        </w:tc>
        <w:tc>
          <w:tcPr>
            <w:tcW w:w="5954" w:type="dxa"/>
          </w:tcPr>
          <w:p w:rsidR="00644F30" w:rsidRPr="00773F84" w:rsidRDefault="00644F30" w:rsidP="00644F30">
            <w:pPr>
              <w:ind w:firstLine="459"/>
              <w:jc w:val="both"/>
              <w:rPr>
                <w:sz w:val="24"/>
                <w:szCs w:val="24"/>
              </w:rPr>
            </w:pPr>
            <w:r>
              <w:rPr>
                <w:sz w:val="24"/>
                <w:szCs w:val="24"/>
              </w:rPr>
              <w:t>Данное замечание учтено. Приняты меры по недопущению.</w:t>
            </w:r>
          </w:p>
        </w:tc>
      </w:tr>
      <w:tr w:rsidR="00644F30" w:rsidRPr="00773F84" w:rsidTr="00644F30">
        <w:trPr>
          <w:trHeight w:val="204"/>
        </w:trPr>
        <w:tc>
          <w:tcPr>
            <w:tcW w:w="567" w:type="dxa"/>
            <w:vAlign w:val="center"/>
          </w:tcPr>
          <w:p w:rsidR="00644F30" w:rsidRPr="00773F84" w:rsidRDefault="00644F30" w:rsidP="00AE6C73">
            <w:pPr>
              <w:jc w:val="center"/>
              <w:rPr>
                <w:sz w:val="24"/>
                <w:szCs w:val="24"/>
              </w:rPr>
            </w:pPr>
            <w:r>
              <w:rPr>
                <w:sz w:val="24"/>
                <w:szCs w:val="24"/>
              </w:rPr>
              <w:t>10</w:t>
            </w:r>
          </w:p>
        </w:tc>
        <w:tc>
          <w:tcPr>
            <w:tcW w:w="8613" w:type="dxa"/>
            <w:vAlign w:val="center"/>
          </w:tcPr>
          <w:p w:rsidR="00644F30" w:rsidRPr="00773F84" w:rsidRDefault="00644F30" w:rsidP="003E6F91">
            <w:pPr>
              <w:ind w:firstLine="567"/>
              <w:jc w:val="both"/>
              <w:rPr>
                <w:sz w:val="24"/>
                <w:szCs w:val="24"/>
              </w:rPr>
            </w:pPr>
            <w:proofErr w:type="gramStart"/>
            <w:r w:rsidRPr="00773F84">
              <w:rPr>
                <w:sz w:val="24"/>
                <w:szCs w:val="24"/>
              </w:rPr>
              <w:t>В соответствии с приказом№155л/с от 12.09.2012г. Гейм В.П. был предоставлен отпуск на 6 календарных  дней на период с 17.09.2012г. по 22.09.2012г. и приказом №156л/с от 12.09.2012г. предоставлен отпуск на 12 календарных  дней на период с 24.09.2012г. по 05.10.2012г. – итого 18 дней отпуска, из них 13 дней в сентябре.</w:t>
            </w:r>
            <w:proofErr w:type="gramEnd"/>
            <w:r w:rsidRPr="00773F84">
              <w:rPr>
                <w:sz w:val="24"/>
                <w:szCs w:val="24"/>
              </w:rPr>
              <w:t xml:space="preserve"> При этом в табеле учета рабочего времени в сентябре отражено 14 дней отпуска (с 17.09.201г. по 30.09.2013г.)</w:t>
            </w:r>
          </w:p>
        </w:tc>
        <w:tc>
          <w:tcPr>
            <w:tcW w:w="5954" w:type="dxa"/>
          </w:tcPr>
          <w:p w:rsidR="00644F30" w:rsidRPr="00773F84" w:rsidRDefault="002E5FA8" w:rsidP="00644F30">
            <w:pPr>
              <w:ind w:firstLine="459"/>
              <w:jc w:val="both"/>
              <w:rPr>
                <w:sz w:val="24"/>
                <w:szCs w:val="24"/>
              </w:rPr>
            </w:pPr>
            <w:r>
              <w:rPr>
                <w:sz w:val="24"/>
                <w:szCs w:val="24"/>
              </w:rPr>
              <w:t>Замечание учтено. В табель учета рабочего времени внесены соответствующие изменения.</w:t>
            </w:r>
          </w:p>
        </w:tc>
      </w:tr>
      <w:tr w:rsidR="00644F30" w:rsidRPr="00773F84" w:rsidTr="00644F30">
        <w:trPr>
          <w:trHeight w:val="204"/>
        </w:trPr>
        <w:tc>
          <w:tcPr>
            <w:tcW w:w="567" w:type="dxa"/>
            <w:vAlign w:val="center"/>
          </w:tcPr>
          <w:p w:rsidR="00644F30" w:rsidRPr="00773F84" w:rsidRDefault="00644F30" w:rsidP="00AE6C73">
            <w:pPr>
              <w:jc w:val="center"/>
              <w:rPr>
                <w:sz w:val="24"/>
                <w:szCs w:val="24"/>
              </w:rPr>
            </w:pPr>
            <w:r>
              <w:rPr>
                <w:sz w:val="24"/>
                <w:szCs w:val="24"/>
              </w:rPr>
              <w:t>11</w:t>
            </w:r>
          </w:p>
        </w:tc>
        <w:tc>
          <w:tcPr>
            <w:tcW w:w="8613" w:type="dxa"/>
            <w:vAlign w:val="center"/>
          </w:tcPr>
          <w:p w:rsidR="00644F30" w:rsidRPr="00773F84" w:rsidRDefault="00644F30" w:rsidP="003E6F91">
            <w:pPr>
              <w:widowControl w:val="0"/>
              <w:autoSpaceDE w:val="0"/>
              <w:autoSpaceDN w:val="0"/>
              <w:adjustRightInd w:val="0"/>
              <w:ind w:firstLine="567"/>
              <w:jc w:val="both"/>
              <w:rPr>
                <w:sz w:val="24"/>
                <w:szCs w:val="24"/>
              </w:rPr>
            </w:pPr>
            <w:r w:rsidRPr="00773F84">
              <w:rPr>
                <w:sz w:val="24"/>
                <w:szCs w:val="24"/>
              </w:rPr>
              <w:t xml:space="preserve">Согласно данным табеля учета рабочего времени за август месяц </w:t>
            </w:r>
            <w:proofErr w:type="spellStart"/>
            <w:r w:rsidRPr="00773F84">
              <w:rPr>
                <w:sz w:val="24"/>
                <w:szCs w:val="24"/>
              </w:rPr>
              <w:t>мед</w:t>
            </w:r>
            <w:proofErr w:type="gramStart"/>
            <w:r w:rsidRPr="00773F84">
              <w:rPr>
                <w:sz w:val="24"/>
                <w:szCs w:val="24"/>
              </w:rPr>
              <w:t>.с</w:t>
            </w:r>
            <w:proofErr w:type="gramEnd"/>
            <w:r w:rsidRPr="00773F84">
              <w:rPr>
                <w:sz w:val="24"/>
                <w:szCs w:val="24"/>
              </w:rPr>
              <w:t>естра</w:t>
            </w:r>
            <w:proofErr w:type="spellEnd"/>
            <w:r w:rsidRPr="00773F84">
              <w:rPr>
                <w:sz w:val="24"/>
                <w:szCs w:val="24"/>
              </w:rPr>
              <w:t xml:space="preserve"> Митяева А.Г. 31.08.2013г. не находилась на больничном. При этом согласно данным лицевого счета за этот день ей было начислено пособие по временной нетрудоспособности. При уточнении (запрос больничного листа) было выявлено, что данные в табеле учета рабочего времени отражены некорректно.</w:t>
            </w:r>
          </w:p>
        </w:tc>
        <w:tc>
          <w:tcPr>
            <w:tcW w:w="5954" w:type="dxa"/>
          </w:tcPr>
          <w:p w:rsidR="00644F30" w:rsidRPr="00773F84" w:rsidRDefault="002E5FA8" w:rsidP="00644F30">
            <w:pPr>
              <w:ind w:firstLine="459"/>
              <w:jc w:val="both"/>
              <w:rPr>
                <w:sz w:val="24"/>
                <w:szCs w:val="24"/>
              </w:rPr>
            </w:pPr>
            <w:r>
              <w:rPr>
                <w:sz w:val="24"/>
                <w:szCs w:val="24"/>
              </w:rPr>
              <w:t>Замечание учтено. В табель учета рабочего времени внесены соответствующие изменения.</w:t>
            </w:r>
          </w:p>
        </w:tc>
      </w:tr>
      <w:tr w:rsidR="00644F30" w:rsidRPr="00773F84" w:rsidTr="00644F30">
        <w:trPr>
          <w:trHeight w:val="204"/>
        </w:trPr>
        <w:tc>
          <w:tcPr>
            <w:tcW w:w="567" w:type="dxa"/>
            <w:vAlign w:val="center"/>
          </w:tcPr>
          <w:p w:rsidR="00644F30" w:rsidRPr="00773F84" w:rsidRDefault="00644F30" w:rsidP="00AE6C73">
            <w:pPr>
              <w:jc w:val="center"/>
              <w:rPr>
                <w:sz w:val="24"/>
                <w:szCs w:val="24"/>
              </w:rPr>
            </w:pPr>
            <w:r>
              <w:rPr>
                <w:sz w:val="24"/>
                <w:szCs w:val="24"/>
              </w:rPr>
              <w:t>12</w:t>
            </w:r>
          </w:p>
        </w:tc>
        <w:tc>
          <w:tcPr>
            <w:tcW w:w="8613" w:type="dxa"/>
            <w:vAlign w:val="center"/>
          </w:tcPr>
          <w:p w:rsidR="00644F30" w:rsidRPr="00773F84" w:rsidRDefault="00644F30" w:rsidP="003E6F91">
            <w:pPr>
              <w:widowControl w:val="0"/>
              <w:autoSpaceDE w:val="0"/>
              <w:autoSpaceDN w:val="0"/>
              <w:adjustRightInd w:val="0"/>
              <w:ind w:firstLine="567"/>
              <w:jc w:val="both"/>
              <w:rPr>
                <w:sz w:val="24"/>
                <w:szCs w:val="24"/>
              </w:rPr>
            </w:pPr>
            <w:r w:rsidRPr="00773F84">
              <w:rPr>
                <w:sz w:val="24"/>
                <w:szCs w:val="24"/>
              </w:rPr>
              <w:t>Согласно данным табеля учета рабочего времени 06.03.2012г. неявка с разрешения администрации у Покровской составила 2 часа. При этом согласно приказа от 06.03.2012. №37л/</w:t>
            </w:r>
            <w:proofErr w:type="gramStart"/>
            <w:r w:rsidRPr="00773F84">
              <w:rPr>
                <w:sz w:val="24"/>
                <w:szCs w:val="24"/>
              </w:rPr>
              <w:t>с</w:t>
            </w:r>
            <w:proofErr w:type="gramEnd"/>
            <w:r w:rsidRPr="00773F84">
              <w:rPr>
                <w:sz w:val="24"/>
                <w:szCs w:val="24"/>
              </w:rPr>
              <w:t xml:space="preserve">  </w:t>
            </w:r>
            <w:proofErr w:type="gramStart"/>
            <w:r w:rsidRPr="00773F84">
              <w:rPr>
                <w:sz w:val="24"/>
                <w:szCs w:val="24"/>
              </w:rPr>
              <w:t>работнику</w:t>
            </w:r>
            <w:proofErr w:type="gramEnd"/>
            <w:r w:rsidRPr="00773F84">
              <w:rPr>
                <w:sz w:val="24"/>
                <w:szCs w:val="24"/>
              </w:rPr>
              <w:t xml:space="preserve"> было предоставлено 3 часа без сохранения заработной платы. При уточнении данных было выявлено, что данные в табеле учета рабочего времени отражены некорректно.</w:t>
            </w:r>
          </w:p>
        </w:tc>
        <w:tc>
          <w:tcPr>
            <w:tcW w:w="5954" w:type="dxa"/>
          </w:tcPr>
          <w:p w:rsidR="00644F30" w:rsidRPr="00773F84" w:rsidRDefault="002E5FA8" w:rsidP="00644F30">
            <w:pPr>
              <w:ind w:firstLine="459"/>
              <w:jc w:val="both"/>
              <w:rPr>
                <w:sz w:val="24"/>
                <w:szCs w:val="24"/>
              </w:rPr>
            </w:pPr>
            <w:r>
              <w:rPr>
                <w:sz w:val="24"/>
                <w:szCs w:val="24"/>
              </w:rPr>
              <w:t>Замечание учтено. В табель учета рабочего времени внесены соответствующие изменения.</w:t>
            </w:r>
          </w:p>
        </w:tc>
      </w:tr>
    </w:tbl>
    <w:p w:rsidR="006D6588" w:rsidRDefault="006D6588">
      <w:r>
        <w:br w:type="page"/>
      </w:r>
    </w:p>
    <w:tbl>
      <w:tblPr>
        <w:tblStyle w:val="a4"/>
        <w:tblW w:w="15134" w:type="dxa"/>
        <w:tblLook w:val="04A0"/>
      </w:tblPr>
      <w:tblGrid>
        <w:gridCol w:w="567"/>
        <w:gridCol w:w="8613"/>
        <w:gridCol w:w="5954"/>
      </w:tblGrid>
      <w:tr w:rsidR="00644F30" w:rsidRPr="00773F84" w:rsidTr="00644F30">
        <w:trPr>
          <w:trHeight w:val="204"/>
        </w:trPr>
        <w:tc>
          <w:tcPr>
            <w:tcW w:w="567" w:type="dxa"/>
            <w:vAlign w:val="center"/>
          </w:tcPr>
          <w:p w:rsidR="00644F30" w:rsidRPr="00773F84" w:rsidRDefault="00644F30" w:rsidP="00AE6C73">
            <w:pPr>
              <w:jc w:val="center"/>
              <w:rPr>
                <w:sz w:val="24"/>
                <w:szCs w:val="24"/>
              </w:rPr>
            </w:pPr>
            <w:r>
              <w:rPr>
                <w:sz w:val="24"/>
                <w:szCs w:val="24"/>
              </w:rPr>
              <w:lastRenderedPageBreak/>
              <w:t>13</w:t>
            </w:r>
          </w:p>
        </w:tc>
        <w:tc>
          <w:tcPr>
            <w:tcW w:w="8613" w:type="dxa"/>
            <w:vAlign w:val="center"/>
          </w:tcPr>
          <w:p w:rsidR="00644F30" w:rsidRPr="00773F84" w:rsidRDefault="00644F30" w:rsidP="003E6F91">
            <w:pPr>
              <w:widowControl w:val="0"/>
              <w:autoSpaceDE w:val="0"/>
              <w:autoSpaceDN w:val="0"/>
              <w:adjustRightInd w:val="0"/>
              <w:ind w:firstLine="567"/>
              <w:jc w:val="both"/>
              <w:rPr>
                <w:sz w:val="24"/>
                <w:szCs w:val="24"/>
              </w:rPr>
            </w:pPr>
            <w:proofErr w:type="gramStart"/>
            <w:r w:rsidRPr="00773F84">
              <w:rPr>
                <w:sz w:val="24"/>
                <w:szCs w:val="24"/>
              </w:rPr>
              <w:t>Согласно данным табеля учета рабочего времени Соколова И.В. находилась в отпуске в период с 02.04.2012г. по 13.04.2012г. и 16.04.2012г. При этом согласно приказа от 19.03.2012г. №43-а л/с  работнику был предоставлен оплачиваемый отпуск на 16 календарных дней на период с 02.04.2012г. по 17.04.2012г. При уточнении данных было выявлено, что данные в табеле учета</w:t>
            </w:r>
            <w:proofErr w:type="gramEnd"/>
            <w:r w:rsidRPr="00773F84">
              <w:rPr>
                <w:sz w:val="24"/>
                <w:szCs w:val="24"/>
              </w:rPr>
              <w:t xml:space="preserve"> рабочего времени </w:t>
            </w:r>
            <w:proofErr w:type="gramStart"/>
            <w:r w:rsidRPr="00773F84">
              <w:rPr>
                <w:sz w:val="24"/>
                <w:szCs w:val="24"/>
              </w:rPr>
              <w:t>отражены</w:t>
            </w:r>
            <w:proofErr w:type="gramEnd"/>
            <w:r w:rsidRPr="00773F84">
              <w:rPr>
                <w:sz w:val="24"/>
                <w:szCs w:val="24"/>
              </w:rPr>
              <w:t xml:space="preserve"> некорректно.</w:t>
            </w:r>
          </w:p>
        </w:tc>
        <w:tc>
          <w:tcPr>
            <w:tcW w:w="5954" w:type="dxa"/>
          </w:tcPr>
          <w:p w:rsidR="00644F30" w:rsidRPr="00773F84" w:rsidRDefault="002E5FA8" w:rsidP="00644F30">
            <w:pPr>
              <w:ind w:firstLine="459"/>
              <w:jc w:val="both"/>
              <w:rPr>
                <w:sz w:val="24"/>
                <w:szCs w:val="24"/>
              </w:rPr>
            </w:pPr>
            <w:r>
              <w:rPr>
                <w:sz w:val="24"/>
                <w:szCs w:val="24"/>
              </w:rPr>
              <w:t>Замечание учтено. В табель учета рабочего времени внесены соответствующие изменения.</w:t>
            </w:r>
          </w:p>
        </w:tc>
      </w:tr>
      <w:tr w:rsidR="003E6F91" w:rsidRPr="00773F84" w:rsidTr="00773F84">
        <w:trPr>
          <w:trHeight w:val="638"/>
        </w:trPr>
        <w:tc>
          <w:tcPr>
            <w:tcW w:w="15134" w:type="dxa"/>
            <w:gridSpan w:val="3"/>
            <w:vAlign w:val="center"/>
          </w:tcPr>
          <w:p w:rsidR="003E6F91" w:rsidRPr="00644F30" w:rsidRDefault="003E6F91" w:rsidP="00AE6C73">
            <w:pPr>
              <w:jc w:val="center"/>
              <w:rPr>
                <w:b/>
                <w:sz w:val="24"/>
                <w:szCs w:val="24"/>
              </w:rPr>
            </w:pPr>
            <w:r w:rsidRPr="00644F30">
              <w:rPr>
                <w:b/>
                <w:i/>
                <w:sz w:val="24"/>
                <w:szCs w:val="24"/>
              </w:rPr>
              <w:t>Заработная плата руководителя</w:t>
            </w:r>
          </w:p>
        </w:tc>
      </w:tr>
      <w:tr w:rsidR="00644F30" w:rsidRPr="00773F84" w:rsidTr="00644F30">
        <w:trPr>
          <w:trHeight w:val="204"/>
        </w:trPr>
        <w:tc>
          <w:tcPr>
            <w:tcW w:w="567" w:type="dxa"/>
            <w:vAlign w:val="center"/>
          </w:tcPr>
          <w:p w:rsidR="00644F30" w:rsidRPr="00773F84" w:rsidRDefault="00644F30" w:rsidP="00AE6C73">
            <w:pPr>
              <w:jc w:val="center"/>
              <w:rPr>
                <w:sz w:val="24"/>
                <w:szCs w:val="24"/>
              </w:rPr>
            </w:pPr>
            <w:r>
              <w:rPr>
                <w:sz w:val="24"/>
                <w:szCs w:val="24"/>
              </w:rPr>
              <w:t>14</w:t>
            </w:r>
          </w:p>
        </w:tc>
        <w:tc>
          <w:tcPr>
            <w:tcW w:w="8613" w:type="dxa"/>
            <w:vAlign w:val="center"/>
          </w:tcPr>
          <w:p w:rsidR="00644F30" w:rsidRPr="00773F84" w:rsidRDefault="00644F30" w:rsidP="009F1461">
            <w:pPr>
              <w:tabs>
                <w:tab w:val="left" w:pos="709"/>
                <w:tab w:val="left" w:pos="993"/>
              </w:tabs>
              <w:ind w:firstLine="567"/>
              <w:jc w:val="both"/>
              <w:rPr>
                <w:sz w:val="24"/>
                <w:szCs w:val="24"/>
              </w:rPr>
            </w:pPr>
            <w:r w:rsidRPr="00773F84">
              <w:rPr>
                <w:sz w:val="24"/>
                <w:szCs w:val="24"/>
              </w:rPr>
              <w:t>Согласно данным табеля учета рабочего времени за февраль 2012г. отработано 20 дней (143 часа) и был отпуск 4 дня (16 часов), что не соответствует данным лицевого счета, где отражено – отработано 147 часов и 12 часов отпуска.</w:t>
            </w:r>
          </w:p>
        </w:tc>
        <w:tc>
          <w:tcPr>
            <w:tcW w:w="5954" w:type="dxa"/>
          </w:tcPr>
          <w:p w:rsidR="00644F30" w:rsidRPr="00773F84" w:rsidRDefault="00904917" w:rsidP="00904917">
            <w:pPr>
              <w:ind w:firstLine="459"/>
              <w:jc w:val="both"/>
              <w:rPr>
                <w:sz w:val="24"/>
                <w:szCs w:val="24"/>
              </w:rPr>
            </w:pPr>
            <w:r>
              <w:rPr>
                <w:sz w:val="24"/>
                <w:szCs w:val="24"/>
              </w:rPr>
              <w:t>Замечание учтено.</w:t>
            </w:r>
          </w:p>
        </w:tc>
      </w:tr>
      <w:tr w:rsidR="00644F30" w:rsidRPr="00773F84" w:rsidTr="00644F30">
        <w:trPr>
          <w:trHeight w:val="204"/>
        </w:trPr>
        <w:tc>
          <w:tcPr>
            <w:tcW w:w="567" w:type="dxa"/>
            <w:vAlign w:val="center"/>
          </w:tcPr>
          <w:p w:rsidR="00644F30" w:rsidRPr="00773F84" w:rsidRDefault="00644F30" w:rsidP="00AE6C73">
            <w:pPr>
              <w:jc w:val="center"/>
              <w:rPr>
                <w:sz w:val="24"/>
                <w:szCs w:val="24"/>
              </w:rPr>
            </w:pPr>
            <w:r>
              <w:rPr>
                <w:sz w:val="24"/>
                <w:szCs w:val="24"/>
              </w:rPr>
              <w:t>15</w:t>
            </w:r>
          </w:p>
        </w:tc>
        <w:tc>
          <w:tcPr>
            <w:tcW w:w="8613" w:type="dxa"/>
            <w:vAlign w:val="center"/>
          </w:tcPr>
          <w:p w:rsidR="00644F30" w:rsidRPr="00773F84" w:rsidRDefault="00904917" w:rsidP="00773F84">
            <w:pPr>
              <w:tabs>
                <w:tab w:val="left" w:pos="709"/>
                <w:tab w:val="left" w:pos="993"/>
              </w:tabs>
              <w:ind w:firstLine="567"/>
              <w:jc w:val="both"/>
              <w:rPr>
                <w:sz w:val="24"/>
                <w:szCs w:val="24"/>
              </w:rPr>
            </w:pPr>
            <w:r>
              <w:rPr>
                <w:sz w:val="24"/>
                <w:szCs w:val="24"/>
              </w:rPr>
              <w:t>Р</w:t>
            </w:r>
            <w:r w:rsidR="00644F30" w:rsidRPr="00773F84">
              <w:rPr>
                <w:sz w:val="24"/>
                <w:szCs w:val="24"/>
              </w:rPr>
              <w:t xml:space="preserve">аботнику выплачивалась неустановленная трудовым договорам надбавка за вредные и тяжелые условия труда в размере 10 % от оклада. </w:t>
            </w:r>
          </w:p>
          <w:p w:rsidR="00644F30" w:rsidRPr="00773F84" w:rsidRDefault="00644F30" w:rsidP="00773F84">
            <w:pPr>
              <w:autoSpaceDE w:val="0"/>
              <w:autoSpaceDN w:val="0"/>
              <w:adjustRightInd w:val="0"/>
              <w:ind w:firstLine="567"/>
              <w:jc w:val="both"/>
              <w:rPr>
                <w:rFonts w:eastAsiaTheme="minorHAnsi"/>
                <w:sz w:val="24"/>
                <w:szCs w:val="24"/>
              </w:rPr>
            </w:pPr>
            <w:proofErr w:type="gramStart"/>
            <w:r w:rsidRPr="00773F84">
              <w:rPr>
                <w:sz w:val="24"/>
                <w:szCs w:val="24"/>
              </w:rPr>
              <w:t xml:space="preserve">Согласно п. 20 </w:t>
            </w:r>
            <w:r w:rsidRPr="00773F84">
              <w:rPr>
                <w:rFonts w:eastAsiaTheme="minorHAnsi"/>
                <w:sz w:val="24"/>
                <w:szCs w:val="24"/>
              </w:rPr>
              <w:t>"Единых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2012 год"</w:t>
            </w:r>
            <w:r w:rsidRPr="00773F84">
              <w:rPr>
                <w:sz w:val="24"/>
                <w:szCs w:val="24"/>
              </w:rPr>
              <w:t xml:space="preserve"> </w:t>
            </w:r>
            <w:r w:rsidRPr="00773F84">
              <w:rPr>
                <w:rFonts w:eastAsiaTheme="minorHAnsi"/>
                <w:sz w:val="24"/>
                <w:szCs w:val="24"/>
              </w:rPr>
              <w:t>(утв. решением Российской трехсторонней комиссии по регулированию социально-трудовых отношений от 27.12.2011, протокол N 10) руководителям учреждений должностной оклад, размеры и условия осуществления выплат стимулирующего характера устанавливаются учредителем данного учреждения.</w:t>
            </w:r>
            <w:proofErr w:type="gramEnd"/>
            <w:r w:rsidRPr="00773F84">
              <w:rPr>
                <w:rFonts w:eastAsiaTheme="minorHAnsi"/>
                <w:sz w:val="24"/>
                <w:szCs w:val="24"/>
              </w:rPr>
              <w:t xml:space="preserve"> При этом согласно п. 27 данных рекомендаций другие условия оплаты труда указанных работников устанавливаются коллективными договорами, локальными актами учреждений.</w:t>
            </w:r>
          </w:p>
          <w:p w:rsidR="00644F30" w:rsidRPr="00773F84" w:rsidRDefault="00644F30" w:rsidP="00773F84">
            <w:pPr>
              <w:ind w:firstLine="567"/>
              <w:jc w:val="both"/>
              <w:rPr>
                <w:sz w:val="24"/>
                <w:szCs w:val="24"/>
              </w:rPr>
            </w:pPr>
            <w:r w:rsidRPr="00773F84">
              <w:rPr>
                <w:sz w:val="24"/>
                <w:szCs w:val="24"/>
              </w:rPr>
              <w:t>Данная надбавка за вредные и тяжелые условия труда регламентирована коллективным договором и трудовым договором не оговаривается. Учитывая, что на период с 27.03.2012г. по 25.06.2012г. ни одна редакция коллективного договора не действует, можно сделать вывод, что за этот период данная надбавка была начислена неправомерно</w:t>
            </w:r>
          </w:p>
        </w:tc>
        <w:tc>
          <w:tcPr>
            <w:tcW w:w="5954" w:type="dxa"/>
          </w:tcPr>
          <w:p w:rsidR="00904917" w:rsidRDefault="00904917" w:rsidP="00904917">
            <w:pPr>
              <w:ind w:firstLine="459"/>
              <w:jc w:val="both"/>
              <w:rPr>
                <w:sz w:val="24"/>
                <w:szCs w:val="24"/>
              </w:rPr>
            </w:pPr>
            <w:r>
              <w:rPr>
                <w:sz w:val="24"/>
                <w:szCs w:val="24"/>
              </w:rPr>
              <w:t xml:space="preserve">Перерасчет оплаты труда сделать невозможно.  </w:t>
            </w:r>
          </w:p>
          <w:p w:rsidR="00644F30" w:rsidRPr="00773F84" w:rsidRDefault="00904917" w:rsidP="00904917">
            <w:pPr>
              <w:ind w:firstLine="459"/>
              <w:jc w:val="both"/>
              <w:rPr>
                <w:sz w:val="24"/>
                <w:szCs w:val="24"/>
              </w:rPr>
            </w:pPr>
            <w:r>
              <w:rPr>
                <w:sz w:val="24"/>
                <w:szCs w:val="24"/>
              </w:rPr>
              <w:t>Замечание учтено. В настоящее время редакция коллективного договора действующая.</w:t>
            </w:r>
          </w:p>
        </w:tc>
      </w:tr>
    </w:tbl>
    <w:p w:rsidR="005525B8" w:rsidRPr="005525B8" w:rsidRDefault="005525B8" w:rsidP="005525B8"/>
    <w:sectPr w:rsidR="005525B8" w:rsidRPr="005525B8" w:rsidSect="009F1461">
      <w:pgSz w:w="16838" w:h="11906" w:orient="landscape"/>
      <w:pgMar w:top="426" w:right="1134" w:bottom="284" w:left="1134" w:header="567" w:footer="567"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9E4" w:rsidRDefault="00D959E4" w:rsidP="00773F84">
      <w:pPr>
        <w:spacing w:after="0" w:line="240" w:lineRule="auto"/>
      </w:pPr>
      <w:r>
        <w:separator/>
      </w:r>
    </w:p>
  </w:endnote>
  <w:endnote w:type="continuationSeparator" w:id="0">
    <w:p w:rsidR="00D959E4" w:rsidRDefault="00D959E4" w:rsidP="00773F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15980"/>
      <w:docPartObj>
        <w:docPartGallery w:val="Page Numbers (Bottom of Page)"/>
        <w:docPartUnique/>
      </w:docPartObj>
    </w:sdtPr>
    <w:sdtContent>
      <w:p w:rsidR="00773F84" w:rsidRDefault="00FA20C7">
        <w:pPr>
          <w:pStyle w:val="a7"/>
          <w:jc w:val="right"/>
        </w:pPr>
        <w:fldSimple w:instr=" PAGE   \* MERGEFORMAT ">
          <w:r w:rsidR="00795F0C">
            <w:rPr>
              <w:noProof/>
            </w:rPr>
            <w:t>2</w:t>
          </w:r>
        </w:fldSimple>
      </w:p>
    </w:sdtContent>
  </w:sdt>
  <w:p w:rsidR="00773F84" w:rsidRDefault="00773F8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9E4" w:rsidRDefault="00D959E4" w:rsidP="00773F84">
      <w:pPr>
        <w:spacing w:after="0" w:line="240" w:lineRule="auto"/>
      </w:pPr>
      <w:r>
        <w:separator/>
      </w:r>
    </w:p>
  </w:footnote>
  <w:footnote w:type="continuationSeparator" w:id="0">
    <w:p w:rsidR="00D959E4" w:rsidRDefault="00D959E4" w:rsidP="00773F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72C57"/>
    <w:multiLevelType w:val="hybridMultilevel"/>
    <w:tmpl w:val="C1567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750748"/>
    <w:multiLevelType w:val="hybridMultilevel"/>
    <w:tmpl w:val="EFB82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B2A7B0F"/>
    <w:multiLevelType w:val="hybridMultilevel"/>
    <w:tmpl w:val="7EFC1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5525B8"/>
    <w:rsid w:val="00016F29"/>
    <w:rsid w:val="000D192B"/>
    <w:rsid w:val="0010317C"/>
    <w:rsid w:val="001C4BA8"/>
    <w:rsid w:val="001D5827"/>
    <w:rsid w:val="002E5FA8"/>
    <w:rsid w:val="003E6F91"/>
    <w:rsid w:val="0041701F"/>
    <w:rsid w:val="0042091D"/>
    <w:rsid w:val="00436E3C"/>
    <w:rsid w:val="0045052B"/>
    <w:rsid w:val="004869CB"/>
    <w:rsid w:val="0050148A"/>
    <w:rsid w:val="00515C29"/>
    <w:rsid w:val="005525B8"/>
    <w:rsid w:val="005A05B6"/>
    <w:rsid w:val="005B73DF"/>
    <w:rsid w:val="005D077F"/>
    <w:rsid w:val="006136AC"/>
    <w:rsid w:val="00644F30"/>
    <w:rsid w:val="00674C36"/>
    <w:rsid w:val="00694F44"/>
    <w:rsid w:val="006D6588"/>
    <w:rsid w:val="00741A33"/>
    <w:rsid w:val="0076656B"/>
    <w:rsid w:val="00773F84"/>
    <w:rsid w:val="0078371F"/>
    <w:rsid w:val="00795F0C"/>
    <w:rsid w:val="007B1F4F"/>
    <w:rsid w:val="007D0E45"/>
    <w:rsid w:val="007E5032"/>
    <w:rsid w:val="0086497D"/>
    <w:rsid w:val="0087173D"/>
    <w:rsid w:val="00896751"/>
    <w:rsid w:val="008A6F78"/>
    <w:rsid w:val="008B0DEF"/>
    <w:rsid w:val="008B4940"/>
    <w:rsid w:val="008D2E79"/>
    <w:rsid w:val="009000B6"/>
    <w:rsid w:val="00904917"/>
    <w:rsid w:val="00986253"/>
    <w:rsid w:val="00986339"/>
    <w:rsid w:val="009E57F9"/>
    <w:rsid w:val="009F1461"/>
    <w:rsid w:val="00A11F1D"/>
    <w:rsid w:val="00A645CB"/>
    <w:rsid w:val="00A80788"/>
    <w:rsid w:val="00A862C1"/>
    <w:rsid w:val="00AC1462"/>
    <w:rsid w:val="00AC41E2"/>
    <w:rsid w:val="00AE1A41"/>
    <w:rsid w:val="00B352E9"/>
    <w:rsid w:val="00B373BE"/>
    <w:rsid w:val="00BA015F"/>
    <w:rsid w:val="00BA75D1"/>
    <w:rsid w:val="00BF423C"/>
    <w:rsid w:val="00C578A4"/>
    <w:rsid w:val="00CA0A78"/>
    <w:rsid w:val="00CE723B"/>
    <w:rsid w:val="00CF45E1"/>
    <w:rsid w:val="00D87D2B"/>
    <w:rsid w:val="00D959E4"/>
    <w:rsid w:val="00DA478D"/>
    <w:rsid w:val="00DE0971"/>
    <w:rsid w:val="00E03E8E"/>
    <w:rsid w:val="00E22ED1"/>
    <w:rsid w:val="00E5315D"/>
    <w:rsid w:val="00E545BD"/>
    <w:rsid w:val="00E829FE"/>
    <w:rsid w:val="00F03C5A"/>
    <w:rsid w:val="00F128BC"/>
    <w:rsid w:val="00FA0AEE"/>
    <w:rsid w:val="00FA20C7"/>
    <w:rsid w:val="00FF24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5B8"/>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25B8"/>
    <w:pPr>
      <w:ind w:left="720"/>
      <w:contextualSpacing/>
    </w:pPr>
  </w:style>
  <w:style w:type="table" w:styleId="a4">
    <w:name w:val="Table Grid"/>
    <w:basedOn w:val="a1"/>
    <w:uiPriority w:val="59"/>
    <w:rsid w:val="005525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5525B8"/>
    <w:pPr>
      <w:widowControl w:val="0"/>
      <w:autoSpaceDE w:val="0"/>
      <w:autoSpaceDN w:val="0"/>
      <w:adjustRightInd w:val="0"/>
      <w:spacing w:after="0" w:line="240" w:lineRule="auto"/>
    </w:pPr>
    <w:rPr>
      <w:rFonts w:ascii="Calibri" w:eastAsia="Times New Roman" w:hAnsi="Calibri" w:cs="Calibri"/>
      <w:b/>
      <w:bCs/>
      <w:lang w:eastAsia="ru-RU"/>
    </w:rPr>
  </w:style>
  <w:style w:type="paragraph" w:styleId="a5">
    <w:name w:val="header"/>
    <w:basedOn w:val="a"/>
    <w:link w:val="a6"/>
    <w:uiPriority w:val="99"/>
    <w:semiHidden/>
    <w:unhideWhenUsed/>
    <w:rsid w:val="00773F8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73F84"/>
    <w:rPr>
      <w:rFonts w:ascii="Times New Roman" w:eastAsia="Calibri" w:hAnsi="Times New Roman" w:cs="Times New Roman"/>
      <w:sz w:val="28"/>
    </w:rPr>
  </w:style>
  <w:style w:type="paragraph" w:styleId="a7">
    <w:name w:val="footer"/>
    <w:basedOn w:val="a"/>
    <w:link w:val="a8"/>
    <w:uiPriority w:val="99"/>
    <w:unhideWhenUsed/>
    <w:rsid w:val="00773F8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73F84"/>
    <w:rPr>
      <w:rFonts w:ascii="Times New Roman" w:eastAsia="Calibri" w:hAnsi="Times New Roman" w:cs="Times New Roman"/>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3277D3-90DC-42FB-A26F-24FEE7BEE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4</Pages>
  <Words>1308</Words>
  <Characters>7461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62</cp:revision>
  <cp:lastPrinted>2014-05-15T05:32:00Z</cp:lastPrinted>
  <dcterms:created xsi:type="dcterms:W3CDTF">2014-05-07T08:08:00Z</dcterms:created>
  <dcterms:modified xsi:type="dcterms:W3CDTF">2014-05-29T10:42:00Z</dcterms:modified>
</cp:coreProperties>
</file>